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AF54" w14:textId="77777777" w:rsidR="00967188" w:rsidRPr="009A4EE4" w:rsidRDefault="00967188" w:rsidP="00967188">
      <w:pPr>
        <w:rPr>
          <w:rFonts w:ascii="Hiragino Maru Gothic Pro W4" w:eastAsia="Hiragino Maru Gothic Pro W4" w:hAnsi="Hiragino Maru Gothic Pro W4"/>
        </w:rPr>
      </w:pPr>
      <w:r w:rsidRPr="009A4EE4">
        <w:rPr>
          <w:rFonts w:ascii="Hiragino Maru Gothic Pro W4" w:eastAsia="Hiragino Maru Gothic Pro W4" w:hAnsi="Hiragino Maru Gothic Pro W4"/>
        </w:rPr>
        <w:t>タイトル：</w:t>
      </w:r>
    </w:p>
    <w:p w14:paraId="7E17108A" w14:textId="77777777" w:rsidR="00967188" w:rsidRPr="0033730D" w:rsidRDefault="00967188" w:rsidP="00967188">
      <w:r w:rsidRPr="0033730D">
        <w:t>Cross-Country Heterogeneity in Production-Environment Nexus and International Trade</w:t>
      </w:r>
    </w:p>
    <w:p w14:paraId="55E2806F" w14:textId="77777777" w:rsidR="00967188" w:rsidRPr="0033730D" w:rsidRDefault="00967188" w:rsidP="00967188"/>
    <w:p w14:paraId="437636FA" w14:textId="77777777" w:rsidR="00B87A14" w:rsidRPr="009A4EE4" w:rsidRDefault="00B87A14" w:rsidP="00B87A14">
      <w:pPr>
        <w:rPr>
          <w:rFonts w:ascii="Hiragino Maru Gothic Pro W4" w:eastAsia="Hiragino Maru Gothic Pro W4" w:hAnsi="Hiragino Maru Gothic Pro W4"/>
        </w:rPr>
      </w:pPr>
      <w:r w:rsidRPr="009A4EE4">
        <w:rPr>
          <w:rFonts w:ascii="Hiragino Maru Gothic Pro W4" w:eastAsia="Hiragino Maru Gothic Pro W4" w:hAnsi="Hiragino Maru Gothic Pro W4"/>
        </w:rPr>
        <w:t>報告言語：</w:t>
      </w:r>
    </w:p>
    <w:p w14:paraId="29280045" w14:textId="77777777" w:rsidR="00B87A14" w:rsidRPr="009A4EE4" w:rsidRDefault="00B87A14" w:rsidP="00B87A14">
      <w:pPr>
        <w:rPr>
          <w:rFonts w:ascii="Hiragino Maru Gothic Pro W4" w:eastAsia="Hiragino Maru Gothic Pro W4" w:hAnsi="Hiragino Maru Gothic Pro W4"/>
        </w:rPr>
      </w:pPr>
      <w:r w:rsidRPr="009A4EE4">
        <w:rPr>
          <w:rFonts w:ascii="Hiragino Maru Gothic Pro W4" w:eastAsia="Hiragino Maru Gothic Pro W4" w:hAnsi="Hiragino Maru Gothic Pro W4"/>
        </w:rPr>
        <w:t>英語</w:t>
      </w:r>
    </w:p>
    <w:p w14:paraId="391BE8DF" w14:textId="77777777" w:rsidR="00B87A14" w:rsidRPr="0033730D" w:rsidRDefault="00B87A14" w:rsidP="00967188"/>
    <w:p w14:paraId="6D65F75E" w14:textId="77777777" w:rsidR="00967188" w:rsidRPr="009A4EE4" w:rsidRDefault="00967188" w:rsidP="00967188">
      <w:pPr>
        <w:rPr>
          <w:rFonts w:ascii="Hiragino Maru Gothic Pro W4" w:eastAsia="Hiragino Maru Gothic Pro W4" w:hAnsi="Hiragino Maru Gothic Pro W4"/>
        </w:rPr>
      </w:pPr>
      <w:r w:rsidRPr="009A4EE4">
        <w:rPr>
          <w:rFonts w:ascii="Hiragino Maru Gothic Pro W4" w:eastAsia="Hiragino Maru Gothic Pro W4" w:hAnsi="Hiragino Maru Gothic Pro W4"/>
        </w:rPr>
        <w:t>要旨：</w:t>
      </w:r>
    </w:p>
    <w:p w14:paraId="69CE12D9" w14:textId="7EC18C8C" w:rsidR="00967188" w:rsidRPr="0033730D" w:rsidRDefault="00967188" w:rsidP="00967188">
      <w:r w:rsidRPr="0033730D">
        <w:t>We examine the interactions between trade and the environment in a two-country, two-sector dynamic model. In each country, an environmental stock evolves subject to the environmental burden from the resource-good and manufacturing sectors, and this, in turn, affects productivity in the resource- good sector. The two countries differ in the sectoral ranking of per-unit labor environmental burden and export their respective “dirtier” goods under trade. We employ phase diagrams to explore the transition from autarky to trade and utilize the welfare-neutral locus to analyze the welfare impact of trade. Trade harms the environment in both countries, albeit not necessarily during the transition. Welfare impact arises via productivity, dynamic terms-of-trade, and (the conventional) static terms-of- trade changes. A smaller pre-trade comparative advantage and/or greater trade-induced environmental deterioration increase the likelihood of both countries losing in the trade steady state. Because cross-country heterogeneity generates nonconvexity in production technology, multiple steady-state equilibria may exist under free trade. In that case, different equilibria have opposite welfare implications for the two countries.</w:t>
      </w:r>
    </w:p>
    <w:sectPr w:rsidR="00967188" w:rsidRPr="00337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88"/>
    <w:rsid w:val="002D416B"/>
    <w:rsid w:val="0033730D"/>
    <w:rsid w:val="0047711C"/>
    <w:rsid w:val="00484418"/>
    <w:rsid w:val="00967188"/>
    <w:rsid w:val="009A4EE4"/>
    <w:rsid w:val="00B87A14"/>
    <w:rsid w:val="00B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C771C"/>
  <w15:chartTrackingRefBased/>
  <w15:docId w15:val="{29E4E827-2966-7F4C-B11E-1B2ACE3B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1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1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1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1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1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1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1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1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1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1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1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1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1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1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1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1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71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71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71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1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71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71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71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71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71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1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1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71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LiGang</dc:creator>
  <cp:keywords/>
  <dc:description/>
  <cp:lastModifiedBy>LiGang</cp:lastModifiedBy>
  <cp:revision>4</cp:revision>
  <dcterms:created xsi:type="dcterms:W3CDTF">2024-03-14T03:06:00Z</dcterms:created>
  <dcterms:modified xsi:type="dcterms:W3CDTF">2024-03-14T03:13:00Z</dcterms:modified>
</cp:coreProperties>
</file>