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34B" w:rsidRDefault="00F8134B" w:rsidP="00F8134B">
      <w:pPr>
        <w:ind w:firstLineChars="100" w:firstLine="210"/>
        <w:jc w:val="right"/>
        <w:rPr>
          <w:rFonts w:hint="eastAsia"/>
          <w:szCs w:val="21"/>
        </w:rPr>
      </w:pPr>
      <w:r>
        <w:rPr>
          <w:rFonts w:hint="eastAsia"/>
          <w:szCs w:val="21"/>
        </w:rPr>
        <w:t>2012</w:t>
      </w:r>
      <w:r>
        <w:rPr>
          <w:rFonts w:hint="eastAsia"/>
          <w:szCs w:val="21"/>
        </w:rPr>
        <w:t>年</w:t>
      </w:r>
      <w:r>
        <w:rPr>
          <w:rFonts w:hint="eastAsia"/>
          <w:szCs w:val="21"/>
        </w:rPr>
        <w:t>6</w:t>
      </w:r>
      <w:r>
        <w:rPr>
          <w:rFonts w:hint="eastAsia"/>
          <w:szCs w:val="21"/>
        </w:rPr>
        <w:t>月</w:t>
      </w:r>
      <w:r>
        <w:rPr>
          <w:rFonts w:hint="eastAsia"/>
          <w:szCs w:val="21"/>
        </w:rPr>
        <w:t>9</w:t>
      </w:r>
      <w:r>
        <w:rPr>
          <w:rFonts w:hint="eastAsia"/>
          <w:szCs w:val="21"/>
        </w:rPr>
        <w:t>日</w:t>
      </w:r>
    </w:p>
    <w:p w:rsidR="00F8134B" w:rsidRDefault="00F8134B" w:rsidP="00F8134B">
      <w:pPr>
        <w:ind w:firstLineChars="100" w:firstLine="240"/>
        <w:jc w:val="center"/>
        <w:rPr>
          <w:rFonts w:hint="eastAsia"/>
          <w:sz w:val="24"/>
          <w:szCs w:val="24"/>
        </w:rPr>
      </w:pPr>
      <w:r w:rsidRPr="00F8134B">
        <w:rPr>
          <w:rFonts w:hint="eastAsia"/>
          <w:sz w:val="24"/>
          <w:szCs w:val="24"/>
        </w:rPr>
        <w:t>「アラブ民衆革命の経済的要因分析―チュニジア・エジプトを中心に―」</w:t>
      </w:r>
    </w:p>
    <w:p w:rsidR="00F8134B" w:rsidRPr="00F8134B" w:rsidRDefault="00F8134B" w:rsidP="00F8134B">
      <w:pPr>
        <w:ind w:firstLineChars="100" w:firstLine="240"/>
        <w:jc w:val="center"/>
        <w:rPr>
          <w:rFonts w:hint="eastAsia"/>
          <w:sz w:val="24"/>
          <w:szCs w:val="24"/>
        </w:rPr>
      </w:pPr>
      <w:r w:rsidRPr="00F8134B">
        <w:rPr>
          <w:rFonts w:hint="eastAsia"/>
          <w:sz w:val="24"/>
          <w:szCs w:val="24"/>
        </w:rPr>
        <w:t>(</w:t>
      </w:r>
      <w:r w:rsidRPr="00F8134B">
        <w:rPr>
          <w:rFonts w:hint="eastAsia"/>
          <w:sz w:val="24"/>
          <w:szCs w:val="24"/>
        </w:rPr>
        <w:t>報告論旨</w:t>
      </w:r>
      <w:r w:rsidRPr="00F8134B">
        <w:rPr>
          <w:rFonts w:hint="eastAsia"/>
          <w:sz w:val="24"/>
          <w:szCs w:val="24"/>
        </w:rPr>
        <w:t>)</w:t>
      </w:r>
    </w:p>
    <w:p w:rsidR="00F8134B" w:rsidRDefault="00F8134B" w:rsidP="00F8134B">
      <w:pPr>
        <w:ind w:firstLineChars="100" w:firstLine="210"/>
        <w:jc w:val="right"/>
        <w:rPr>
          <w:rFonts w:hint="eastAsia"/>
          <w:szCs w:val="21"/>
          <w:lang w:eastAsia="zh-CN"/>
        </w:rPr>
      </w:pPr>
      <w:r>
        <w:rPr>
          <w:rFonts w:hint="eastAsia"/>
          <w:szCs w:val="21"/>
          <w:lang w:eastAsia="zh-CN"/>
        </w:rPr>
        <w:t xml:space="preserve">山中　達也　</w:t>
      </w:r>
      <w:r>
        <w:rPr>
          <w:rFonts w:hint="eastAsia"/>
          <w:szCs w:val="21"/>
          <w:lang w:eastAsia="zh-CN"/>
        </w:rPr>
        <w:t>(</w:t>
      </w:r>
      <w:r>
        <w:rPr>
          <w:rFonts w:hint="eastAsia"/>
          <w:szCs w:val="21"/>
          <w:lang w:eastAsia="zh-CN"/>
        </w:rPr>
        <w:t>明治大学大学院</w:t>
      </w:r>
      <w:r>
        <w:rPr>
          <w:rFonts w:hint="eastAsia"/>
          <w:szCs w:val="21"/>
          <w:lang w:eastAsia="zh-CN"/>
        </w:rPr>
        <w:t>)</w:t>
      </w:r>
    </w:p>
    <w:p w:rsidR="00F8134B" w:rsidRPr="00F8134B" w:rsidRDefault="00F8134B" w:rsidP="00F8134B">
      <w:pPr>
        <w:ind w:firstLineChars="100" w:firstLine="210"/>
        <w:jc w:val="right"/>
        <w:rPr>
          <w:rFonts w:hint="eastAsia"/>
          <w:szCs w:val="21"/>
          <w:lang w:eastAsia="zh-CN"/>
        </w:rPr>
      </w:pPr>
    </w:p>
    <w:p w:rsidR="00F8134B" w:rsidRPr="00F8134B" w:rsidRDefault="00F8134B" w:rsidP="00F8134B">
      <w:pPr>
        <w:ind w:firstLineChars="100" w:firstLine="210"/>
        <w:rPr>
          <w:rFonts w:ascii="ＭＳ ゴシック" w:eastAsia="ＭＳ ゴシック" w:hAnsi="ＭＳ ゴシック" w:hint="eastAsia"/>
          <w:szCs w:val="21"/>
        </w:rPr>
      </w:pPr>
      <w:r w:rsidRPr="00F8134B">
        <w:rPr>
          <w:rFonts w:hint="eastAsia"/>
          <w:szCs w:val="21"/>
        </w:rPr>
        <w:t>「アラブの春」と呼ばれる中東・北アフリカ諸国の「民衆革命」の要因に関する先行研究では、権威主義体制の崩壊、尊厳の回復のための闘争、民主化という視角が提示さ</w:t>
      </w:r>
      <w:r w:rsidR="001708D9">
        <w:rPr>
          <w:rFonts w:hint="eastAsia"/>
          <w:szCs w:val="21"/>
        </w:rPr>
        <w:t>れている。特に</w:t>
      </w:r>
      <w:r w:rsidRPr="00F8134B">
        <w:rPr>
          <w:rFonts w:hint="eastAsia"/>
          <w:szCs w:val="21"/>
        </w:rPr>
        <w:t>エジプトに関しては、</w:t>
      </w:r>
      <w:r w:rsidRPr="00F8134B">
        <w:rPr>
          <w:rFonts w:hint="eastAsia"/>
          <w:szCs w:val="21"/>
        </w:rPr>
        <w:t>1952</w:t>
      </w:r>
      <w:r w:rsidRPr="00F8134B">
        <w:rPr>
          <w:rFonts w:hint="eastAsia"/>
          <w:szCs w:val="21"/>
        </w:rPr>
        <w:t>年に勃興したナセルの「アラブ民族主義」の系譜として捉える政治学的アプローチがなされている（長沢［</w:t>
      </w:r>
      <w:r w:rsidRPr="00F8134B">
        <w:rPr>
          <w:rFonts w:hint="eastAsia"/>
          <w:szCs w:val="21"/>
        </w:rPr>
        <w:t>2012</w:t>
      </w:r>
      <w:r w:rsidR="0092452A">
        <w:rPr>
          <w:rFonts w:hint="eastAsia"/>
          <w:szCs w:val="21"/>
        </w:rPr>
        <w:t>］</w:t>
      </w:r>
      <w:r w:rsidRPr="00F8134B">
        <w:rPr>
          <w:rFonts w:hint="eastAsia"/>
          <w:szCs w:val="21"/>
        </w:rPr>
        <w:t>)</w:t>
      </w:r>
      <w:r w:rsidRPr="00F8134B">
        <w:rPr>
          <w:rFonts w:hint="eastAsia"/>
          <w:szCs w:val="21"/>
        </w:rPr>
        <w:t>。</w:t>
      </w:r>
    </w:p>
    <w:p w:rsidR="00027C42" w:rsidRDefault="00F8134B" w:rsidP="00027C42">
      <w:pPr>
        <w:widowControl/>
        <w:autoSpaceDE w:val="0"/>
        <w:autoSpaceDN w:val="0"/>
        <w:adjustRightInd w:val="0"/>
        <w:ind w:firstLineChars="100" w:firstLine="210"/>
        <w:jc w:val="left"/>
        <w:rPr>
          <w:rFonts w:ascii="ＭＳ 明朝" w:hAnsi="ＭＳ 明朝" w:cs="MS-Mincho" w:hint="eastAsia"/>
          <w:kern w:val="0"/>
          <w:szCs w:val="21"/>
        </w:rPr>
      </w:pPr>
      <w:r w:rsidRPr="00F8134B">
        <w:rPr>
          <w:rFonts w:hint="eastAsia"/>
          <w:szCs w:val="21"/>
        </w:rPr>
        <w:t>また</w:t>
      </w:r>
      <w:r w:rsidR="00F52026">
        <w:rPr>
          <w:rFonts w:hint="eastAsia"/>
          <w:szCs w:val="21"/>
        </w:rPr>
        <w:t>独裁政権の崩壊過程と民主化プロセスに言及したうえで</w:t>
      </w:r>
      <w:r w:rsidRPr="00F8134B">
        <w:rPr>
          <w:rFonts w:hint="eastAsia"/>
          <w:szCs w:val="21"/>
        </w:rPr>
        <w:t>、当該国内の地域間、階層間の</w:t>
      </w:r>
      <w:r w:rsidRPr="00F8134B">
        <w:rPr>
          <w:rFonts w:ascii="ＭＳ 明朝" w:hAnsi="ＭＳ 明朝" w:cs="MS-Mincho" w:hint="eastAsia"/>
          <w:kern w:val="0"/>
          <w:szCs w:val="21"/>
        </w:rPr>
        <w:t>格差、高失業率</w:t>
      </w:r>
      <w:r w:rsidR="00F52026">
        <w:rPr>
          <w:rFonts w:ascii="ＭＳ 明朝" w:hAnsi="ＭＳ 明朝" w:cs="MS-Mincho" w:hint="eastAsia"/>
          <w:kern w:val="0"/>
          <w:szCs w:val="21"/>
        </w:rPr>
        <w:t>、高インフレ</w:t>
      </w:r>
      <w:r w:rsidRPr="00F8134B">
        <w:rPr>
          <w:rFonts w:ascii="ＭＳ 明朝" w:hAnsi="ＭＳ 明朝" w:cs="MS-Mincho" w:hint="eastAsia"/>
          <w:kern w:val="0"/>
          <w:szCs w:val="21"/>
        </w:rPr>
        <w:t>に注目する経済的な要因分析も存在する。民衆叛乱を地球規模で拡大した経済・貿易システムへの「反グローバリゼーション」運動の潮流(新自由主義的経済政策への抵抗)として捉え、グローバリゼーションの進展と共に拡がる格差および</w:t>
      </w:r>
      <w:r w:rsidR="00F52026">
        <w:rPr>
          <w:rFonts w:ascii="ＭＳ 明朝" w:hAnsi="ＭＳ 明朝" w:cs="MS-Mincho" w:hint="eastAsia"/>
          <w:kern w:val="0"/>
          <w:szCs w:val="21"/>
        </w:rPr>
        <w:t>絶対的貧困を指摘し、これを</w:t>
      </w:r>
      <w:r w:rsidR="00F52026">
        <w:rPr>
          <w:rFonts w:ascii="ＭＳ 明朝" w:hAnsi="ＭＳ 明朝" w:cs="MS-Mincho" w:hint="eastAsia"/>
          <w:kern w:val="0"/>
          <w:szCs w:val="21"/>
        </w:rPr>
        <w:t>「</w:t>
      </w:r>
      <w:r w:rsidR="00F52026" w:rsidRPr="00F52026">
        <w:rPr>
          <w:rFonts w:asciiTheme="minorHAnsi" w:hAnsiTheme="minorHAnsi" w:cs="MS-Mincho"/>
          <w:kern w:val="0"/>
          <w:szCs w:val="21"/>
        </w:rPr>
        <w:t>FTA</w:t>
      </w:r>
      <w:r w:rsidR="00F52026">
        <w:rPr>
          <w:rFonts w:ascii="ＭＳ 明朝" w:hAnsi="ＭＳ 明朝" w:cs="MS-Mincho" w:hint="eastAsia"/>
          <w:kern w:val="0"/>
          <w:szCs w:val="21"/>
        </w:rPr>
        <w:t>戦略の功罪」と</w:t>
      </w:r>
      <w:r w:rsidR="00212108">
        <w:rPr>
          <w:rFonts w:ascii="ＭＳ 明朝" w:hAnsi="ＭＳ 明朝" w:cs="MS-Mincho" w:hint="eastAsia"/>
          <w:kern w:val="0"/>
          <w:szCs w:val="21"/>
        </w:rPr>
        <w:t>している</w:t>
      </w:r>
      <w:r w:rsidR="00F52026">
        <w:rPr>
          <w:rFonts w:ascii="ＭＳ 明朝" w:hAnsi="ＭＳ 明朝" w:cs="MS-Mincho" w:hint="eastAsia"/>
          <w:kern w:val="0"/>
          <w:szCs w:val="21"/>
        </w:rPr>
        <w:t>(福富[</w:t>
      </w:r>
      <w:r w:rsidR="00F52026" w:rsidRPr="00027C42">
        <w:rPr>
          <w:rFonts w:asciiTheme="minorHAnsi" w:hAnsiTheme="minorHAnsi" w:cs="MS-Mincho"/>
          <w:kern w:val="0"/>
          <w:szCs w:val="21"/>
        </w:rPr>
        <w:t>2011</w:t>
      </w:r>
      <w:r w:rsidR="00F52026">
        <w:rPr>
          <w:rFonts w:ascii="ＭＳ 明朝" w:hAnsi="ＭＳ 明朝" w:cs="MS-Mincho" w:hint="eastAsia"/>
          <w:kern w:val="0"/>
          <w:szCs w:val="21"/>
        </w:rPr>
        <w:t>])</w:t>
      </w:r>
      <w:r w:rsidRPr="00F8134B">
        <w:rPr>
          <w:rFonts w:ascii="ＭＳ 明朝" w:hAnsi="ＭＳ 明朝" w:cs="MS-Mincho" w:hint="eastAsia"/>
          <w:kern w:val="0"/>
          <w:szCs w:val="21"/>
        </w:rPr>
        <w:t>。</w:t>
      </w:r>
    </w:p>
    <w:p w:rsidR="0092452A" w:rsidRPr="00027C42" w:rsidRDefault="00F8134B" w:rsidP="00027C42">
      <w:pPr>
        <w:widowControl/>
        <w:autoSpaceDE w:val="0"/>
        <w:autoSpaceDN w:val="0"/>
        <w:adjustRightInd w:val="0"/>
        <w:ind w:firstLineChars="100" w:firstLine="210"/>
        <w:jc w:val="left"/>
        <w:rPr>
          <w:rFonts w:ascii="ＭＳ 明朝" w:hAnsi="ＭＳ 明朝" w:cs="MS-Mincho" w:hint="eastAsia"/>
          <w:kern w:val="0"/>
          <w:szCs w:val="21"/>
        </w:rPr>
      </w:pPr>
      <w:r w:rsidRPr="00F8134B">
        <w:rPr>
          <w:rFonts w:ascii="ＭＳ 明朝" w:hAnsi="ＭＳ 明朝" w:cs="MS-Mincho" w:hint="eastAsia"/>
          <w:kern w:val="0"/>
          <w:szCs w:val="21"/>
        </w:rPr>
        <w:t>さらに</w:t>
      </w:r>
      <w:r w:rsidRPr="00F8134B">
        <w:rPr>
          <w:rFonts w:hint="eastAsia"/>
          <w:szCs w:val="21"/>
        </w:rPr>
        <w:t>2008</w:t>
      </w:r>
      <w:r w:rsidRPr="00F8134B">
        <w:rPr>
          <w:rFonts w:hint="eastAsia"/>
          <w:szCs w:val="21"/>
        </w:rPr>
        <w:t>年のリーマンショックに端を発する金融危機と世界経済の景気後退、世界的な食糧価格の高騰が、北アフリカ諸国経済および人々の生活に与えた影響について</w:t>
      </w:r>
      <w:r w:rsidR="00CD2AED">
        <w:rPr>
          <w:rFonts w:hint="eastAsia"/>
          <w:szCs w:val="21"/>
        </w:rPr>
        <w:t>も</w:t>
      </w:r>
      <w:r w:rsidRPr="00F8134B">
        <w:rPr>
          <w:rFonts w:hint="eastAsia"/>
          <w:szCs w:val="21"/>
        </w:rPr>
        <w:t>言及されている。その際、当該国の若者の人口比と失業率の高さに焦点を当て、かれらが民衆運動の大きな原動力になったことが説明されている</w:t>
      </w:r>
      <w:r w:rsidRPr="00F8134B">
        <w:rPr>
          <w:rFonts w:hint="eastAsia"/>
          <w:szCs w:val="21"/>
        </w:rPr>
        <w:t>(</w:t>
      </w:r>
      <w:proofErr w:type="spellStart"/>
      <w:r w:rsidRPr="00F8134B">
        <w:rPr>
          <w:rFonts w:hint="eastAsia"/>
          <w:szCs w:val="21"/>
        </w:rPr>
        <w:t>H.Darwisheh</w:t>
      </w:r>
      <w:proofErr w:type="spellEnd"/>
      <w:r w:rsidRPr="00F8134B">
        <w:rPr>
          <w:rFonts w:hint="eastAsia"/>
          <w:szCs w:val="21"/>
        </w:rPr>
        <w:t>,</w:t>
      </w:r>
      <w:r w:rsidRPr="00F8134B">
        <w:rPr>
          <w:rFonts w:hint="eastAsia"/>
          <w:szCs w:val="21"/>
        </w:rPr>
        <w:t>［</w:t>
      </w:r>
      <w:r w:rsidRPr="00F8134B">
        <w:rPr>
          <w:rFonts w:hint="eastAsia"/>
          <w:szCs w:val="21"/>
        </w:rPr>
        <w:t>2011</w:t>
      </w:r>
      <w:r w:rsidRPr="00F8134B">
        <w:rPr>
          <w:rFonts w:hint="eastAsia"/>
          <w:szCs w:val="21"/>
        </w:rPr>
        <w:t>］酒井編</w:t>
      </w:r>
      <w:r w:rsidRPr="00F8134B">
        <w:rPr>
          <w:rFonts w:hint="eastAsia"/>
          <w:szCs w:val="21"/>
        </w:rPr>
        <w:t>)</w:t>
      </w:r>
      <w:r w:rsidRPr="00F8134B">
        <w:rPr>
          <w:rFonts w:hint="eastAsia"/>
          <w:szCs w:val="21"/>
        </w:rPr>
        <w:t>。</w:t>
      </w:r>
    </w:p>
    <w:p w:rsidR="00F8134B" w:rsidRPr="00F8134B" w:rsidRDefault="00F8134B" w:rsidP="00F8134B">
      <w:pPr>
        <w:widowControl/>
        <w:autoSpaceDE w:val="0"/>
        <w:autoSpaceDN w:val="0"/>
        <w:adjustRightInd w:val="0"/>
        <w:ind w:firstLineChars="100" w:firstLine="210"/>
        <w:jc w:val="left"/>
        <w:rPr>
          <w:rFonts w:hint="eastAsia"/>
          <w:szCs w:val="21"/>
        </w:rPr>
      </w:pPr>
      <w:r w:rsidRPr="00F8134B">
        <w:rPr>
          <w:rFonts w:ascii="ＭＳ 明朝" w:hAnsi="ＭＳ 明朝" w:cs="MS-Mincho" w:hint="eastAsia"/>
          <w:kern w:val="0"/>
          <w:szCs w:val="21"/>
        </w:rPr>
        <w:t>しかしながら</w:t>
      </w:r>
      <w:r w:rsidR="00CD2AED">
        <w:rPr>
          <w:rFonts w:hint="eastAsia"/>
          <w:szCs w:val="21"/>
        </w:rPr>
        <w:t>その大半</w:t>
      </w:r>
      <w:r w:rsidRPr="00F8134B">
        <w:rPr>
          <w:rFonts w:hint="eastAsia"/>
          <w:szCs w:val="21"/>
        </w:rPr>
        <w:t>は、民衆のなかに「潜在的不満層」が現出した原因を独裁政権</w:t>
      </w:r>
      <w:r w:rsidRPr="00F8134B">
        <w:rPr>
          <w:rFonts w:hint="eastAsia"/>
          <w:szCs w:val="21"/>
        </w:rPr>
        <w:t>(</w:t>
      </w:r>
      <w:r w:rsidRPr="00F8134B">
        <w:rPr>
          <w:rFonts w:hint="eastAsia"/>
          <w:szCs w:val="21"/>
        </w:rPr>
        <w:t>為政者一族・エリート官僚</w:t>
      </w:r>
      <w:r w:rsidRPr="00F8134B">
        <w:rPr>
          <w:rFonts w:hint="eastAsia"/>
          <w:szCs w:val="21"/>
        </w:rPr>
        <w:t>)</w:t>
      </w:r>
      <w:r w:rsidRPr="00F8134B">
        <w:rPr>
          <w:rFonts w:hint="eastAsia"/>
          <w:szCs w:val="21"/>
        </w:rPr>
        <w:t>の腐敗と、かれらの「悪い」ガバナンスによって</w:t>
      </w:r>
      <w:r w:rsidRPr="00F8134B">
        <w:rPr>
          <w:rFonts w:ascii="ＭＳ 明朝" w:hAnsi="ＭＳ 明朝" w:cs="MS-Mincho" w:hint="eastAsia"/>
          <w:kern w:val="0"/>
          <w:szCs w:val="21"/>
        </w:rPr>
        <w:t xml:space="preserve"> 説明しており、今後の「民主化の進展」と「社会・経済の持続的な安定」が同じ脈絡で実現可能なものとして語られている(</w:t>
      </w:r>
      <w:proofErr w:type="spellStart"/>
      <w:r w:rsidRPr="00F8134B">
        <w:rPr>
          <w:rFonts w:cs="MS-Mincho"/>
          <w:kern w:val="0"/>
          <w:szCs w:val="21"/>
        </w:rPr>
        <w:t>B.Hibou,</w:t>
      </w:r>
      <w:r w:rsidRPr="00F8134B">
        <w:rPr>
          <w:rFonts w:cs="MS-Mincho" w:hint="eastAsia"/>
          <w:kern w:val="0"/>
          <w:szCs w:val="21"/>
        </w:rPr>
        <w:t>H.</w:t>
      </w:r>
      <w:r w:rsidRPr="00F8134B">
        <w:rPr>
          <w:rFonts w:cs="MS-Mincho"/>
          <w:kern w:val="0"/>
          <w:szCs w:val="21"/>
        </w:rPr>
        <w:t>Meddeb,</w:t>
      </w:r>
      <w:r w:rsidRPr="00F8134B">
        <w:rPr>
          <w:rFonts w:cs="MS-Mincho" w:hint="eastAsia"/>
          <w:kern w:val="0"/>
          <w:szCs w:val="21"/>
        </w:rPr>
        <w:t>M.</w:t>
      </w:r>
      <w:r w:rsidRPr="00F8134B">
        <w:rPr>
          <w:rFonts w:cs="MS-Mincho"/>
          <w:kern w:val="0"/>
          <w:szCs w:val="21"/>
        </w:rPr>
        <w:t>Hamdi</w:t>
      </w:r>
      <w:proofErr w:type="spellEnd"/>
      <w:r w:rsidRPr="00F8134B">
        <w:rPr>
          <w:rFonts w:ascii="ＭＳ 明朝" w:hAnsi="ＭＳ 明朝" w:cs="MS-Mincho" w:hint="eastAsia"/>
          <w:kern w:val="0"/>
          <w:szCs w:val="21"/>
        </w:rPr>
        <w:t>[</w:t>
      </w:r>
      <w:r w:rsidRPr="00F8134B">
        <w:rPr>
          <w:rFonts w:cs="MS-Mincho"/>
          <w:kern w:val="0"/>
          <w:szCs w:val="21"/>
        </w:rPr>
        <w:t>2011</w:t>
      </w:r>
      <w:r w:rsidRPr="00F8134B">
        <w:rPr>
          <w:rFonts w:ascii="ＭＳ 明朝" w:hAnsi="ＭＳ 明朝" w:cs="MS-Mincho" w:hint="eastAsia"/>
          <w:kern w:val="0"/>
          <w:szCs w:val="21"/>
        </w:rPr>
        <w:t>])</w:t>
      </w:r>
      <w:r w:rsidRPr="00F8134B">
        <w:rPr>
          <w:rFonts w:hint="eastAsia"/>
          <w:szCs w:val="21"/>
        </w:rPr>
        <w:t>。</w:t>
      </w:r>
    </w:p>
    <w:p w:rsidR="002255F9" w:rsidRDefault="00F8134B" w:rsidP="00F8134B">
      <w:pPr>
        <w:ind w:firstLineChars="100" w:firstLine="210"/>
        <w:rPr>
          <w:rFonts w:hint="eastAsia"/>
          <w:szCs w:val="21"/>
        </w:rPr>
      </w:pPr>
      <w:r w:rsidRPr="00F8134B">
        <w:rPr>
          <w:rFonts w:hint="eastAsia"/>
          <w:szCs w:val="21"/>
        </w:rPr>
        <w:t>これらの研究は、「民衆革命」の背後に経済的な要因の存在</w:t>
      </w:r>
      <w:r w:rsidR="00596587">
        <w:rPr>
          <w:rFonts w:hint="eastAsia"/>
          <w:szCs w:val="21"/>
        </w:rPr>
        <w:t>を指摘し、地域間格差、階層間格差に着目</w:t>
      </w:r>
      <w:r w:rsidRPr="00F8134B">
        <w:rPr>
          <w:rFonts w:hint="eastAsia"/>
          <w:szCs w:val="21"/>
        </w:rPr>
        <w:t>しているが、短絡的にその責任の所在を独裁政権に帰すことによって、重層的に理解されるべき経済問題を矮小化してしまう可能性がある。これらの分析では、独裁者が</w:t>
      </w:r>
      <w:r w:rsidRPr="00F8134B">
        <w:rPr>
          <w:rFonts w:ascii="ＭＳ 明朝" w:hAnsi="ＭＳ 明朝" w:cs="MS-Mincho" w:hint="eastAsia"/>
          <w:kern w:val="0"/>
          <w:szCs w:val="21"/>
        </w:rPr>
        <w:t>国富を私物化せず、人々に自由な経済活動が保障されるならば、「解放」された民衆がより多くの利益を手にすると前提されている。独裁政権による富の収奪がなくなれば、市場主義経済のもとでは予定調和的に経済成長が達成され、人々の生活も改善するのだろうか。</w:t>
      </w:r>
      <w:r w:rsidRPr="00F8134B">
        <w:rPr>
          <w:rFonts w:hint="eastAsia"/>
          <w:szCs w:val="21"/>
        </w:rPr>
        <w:t>独裁政権を支持し、国営企業の徹底的な民営化に参入することで利益をあげていた</w:t>
      </w:r>
      <w:r w:rsidR="00596587">
        <w:rPr>
          <w:rFonts w:hint="eastAsia"/>
          <w:szCs w:val="21"/>
        </w:rPr>
        <w:t>多国籍企業に対してはあまり言及</w:t>
      </w:r>
      <w:r w:rsidRPr="00F8134B">
        <w:rPr>
          <w:rFonts w:hint="eastAsia"/>
          <w:szCs w:val="21"/>
        </w:rPr>
        <w:t>されないうえ、これらの企業が各国「市場」に参入するための足がかりとなった</w:t>
      </w:r>
      <w:r w:rsidRPr="00F8134B">
        <w:rPr>
          <w:rFonts w:hint="eastAsia"/>
          <w:szCs w:val="21"/>
        </w:rPr>
        <w:t>IMF</w:t>
      </w:r>
      <w:r w:rsidRPr="00F8134B">
        <w:rPr>
          <w:rFonts w:hint="eastAsia"/>
          <w:szCs w:val="21"/>
        </w:rPr>
        <w:t>・世界銀行の「構造調整政策」に対する分析は限定的である。</w:t>
      </w:r>
      <w:r w:rsidR="002255F9">
        <w:rPr>
          <w:rFonts w:hint="eastAsia"/>
          <w:szCs w:val="21"/>
        </w:rPr>
        <w:t xml:space="preserve">　</w:t>
      </w:r>
    </w:p>
    <w:p w:rsidR="00CA6AF6" w:rsidRPr="00F8134B" w:rsidRDefault="00F8134B" w:rsidP="00F8134B">
      <w:pPr>
        <w:ind w:firstLineChars="100" w:firstLine="210"/>
        <w:rPr>
          <w:rFonts w:hint="eastAsia"/>
          <w:szCs w:val="21"/>
        </w:rPr>
      </w:pPr>
      <w:r w:rsidRPr="00F8134B">
        <w:rPr>
          <w:rFonts w:hint="eastAsia"/>
          <w:szCs w:val="21"/>
        </w:rPr>
        <w:t>さらに、なぜ中東・北アフリカ諸国のなかで、チュニジア、エジプトの二か国においてのみ、一連の民衆蜂起から長期独裁政権の崩壊まで至ったのか、その構造的要因が問われるべきである</w:t>
      </w:r>
      <w:r w:rsidRPr="00F8134B">
        <w:rPr>
          <w:rFonts w:hint="eastAsia"/>
          <w:szCs w:val="21"/>
        </w:rPr>
        <w:t>(</w:t>
      </w:r>
      <w:r w:rsidRPr="00F8134B">
        <w:rPr>
          <w:rFonts w:hint="eastAsia"/>
          <w:szCs w:val="21"/>
        </w:rPr>
        <w:t>西側諸国の大規模な介入があったリビアとは異なる政治・経済・外交上の要素が存在すると考える</w:t>
      </w:r>
      <w:r w:rsidRPr="00F8134B">
        <w:rPr>
          <w:rFonts w:hint="eastAsia"/>
          <w:szCs w:val="21"/>
        </w:rPr>
        <w:t>)</w:t>
      </w:r>
      <w:r w:rsidRPr="00F8134B">
        <w:rPr>
          <w:rFonts w:hint="eastAsia"/>
          <w:szCs w:val="21"/>
        </w:rPr>
        <w:t>。</w:t>
      </w:r>
    </w:p>
    <w:p w:rsidR="00F8134B" w:rsidRPr="00F8134B" w:rsidRDefault="00F8134B" w:rsidP="00F8134B">
      <w:pPr>
        <w:ind w:firstLineChars="100" w:firstLine="210"/>
        <w:rPr>
          <w:rFonts w:ascii="ＭＳ ゴシック" w:eastAsia="ＭＳ ゴシック" w:hAnsi="ＭＳ ゴシック" w:hint="eastAsia"/>
          <w:szCs w:val="21"/>
        </w:rPr>
      </w:pPr>
      <w:r w:rsidRPr="00F8134B">
        <w:rPr>
          <w:rFonts w:ascii="ＭＳ 明朝" w:hAnsi="ＭＳ 明朝" w:hint="eastAsia"/>
          <w:szCs w:val="21"/>
        </w:rPr>
        <w:t>これまでの政治学的アプローチでは重要視されず、追及されてこなかった中東・北アフ</w:t>
      </w:r>
      <w:r w:rsidRPr="00F8134B">
        <w:rPr>
          <w:rFonts w:ascii="ＭＳ 明朝" w:hAnsi="ＭＳ 明朝" w:hint="eastAsia"/>
          <w:szCs w:val="21"/>
        </w:rPr>
        <w:lastRenderedPageBreak/>
        <w:t>リカ諸国における「格差」「貧困」「高失業率」の根本的要因を独裁政権の腐敗、「悪い」ガバナンスといった視角からではなく、歴史的に構造分析する必要がある。</w:t>
      </w:r>
    </w:p>
    <w:p w:rsidR="003605DB" w:rsidRDefault="003605DB" w:rsidP="003605DB">
      <w:pPr>
        <w:ind w:firstLineChars="100" w:firstLine="210"/>
        <w:rPr>
          <w:rFonts w:hint="eastAsia"/>
          <w:szCs w:val="21"/>
        </w:rPr>
      </w:pPr>
      <w:r>
        <w:rPr>
          <w:rFonts w:hint="eastAsia"/>
          <w:kern w:val="0"/>
          <w:szCs w:val="21"/>
        </w:rPr>
        <w:t>以上の問題意識から</w:t>
      </w:r>
      <w:r w:rsidR="0092452A">
        <w:rPr>
          <w:rFonts w:hint="eastAsia"/>
          <w:kern w:val="0"/>
          <w:szCs w:val="21"/>
        </w:rPr>
        <w:t>報告者</w:t>
      </w:r>
      <w:r w:rsidR="00F8134B" w:rsidRPr="00F8134B">
        <w:rPr>
          <w:rFonts w:hint="eastAsia"/>
          <w:kern w:val="0"/>
          <w:szCs w:val="21"/>
        </w:rPr>
        <w:t>は、ウォーラーステインの</w:t>
      </w:r>
      <w:r w:rsidR="00F8134B" w:rsidRPr="00F8134B">
        <w:rPr>
          <w:kern w:val="0"/>
          <w:szCs w:val="21"/>
        </w:rPr>
        <w:t>世界システム論に基づき</w:t>
      </w:r>
      <w:r w:rsidR="00F8134B" w:rsidRPr="00F8134B">
        <w:rPr>
          <w:rFonts w:hint="eastAsia"/>
          <w:kern w:val="0"/>
          <w:szCs w:val="21"/>
        </w:rPr>
        <w:t>、</w:t>
      </w:r>
      <w:r>
        <w:rPr>
          <w:rFonts w:hint="eastAsia"/>
          <w:kern w:val="0"/>
          <w:szCs w:val="21"/>
        </w:rPr>
        <w:t>これら</w:t>
      </w:r>
      <w:r>
        <w:rPr>
          <w:rFonts w:hint="eastAsia"/>
          <w:szCs w:val="21"/>
        </w:rPr>
        <w:t>「</w:t>
      </w:r>
      <w:r w:rsidRPr="00F8134B">
        <w:rPr>
          <w:rFonts w:hint="eastAsia"/>
          <w:szCs w:val="21"/>
        </w:rPr>
        <w:t>民衆革命</w:t>
      </w:r>
      <w:r>
        <w:rPr>
          <w:rFonts w:hint="eastAsia"/>
          <w:szCs w:val="21"/>
        </w:rPr>
        <w:t>」</w:t>
      </w:r>
      <w:r w:rsidRPr="00F8134B">
        <w:rPr>
          <w:rFonts w:hint="eastAsia"/>
          <w:szCs w:val="21"/>
        </w:rPr>
        <w:t>を「一国」の政治体制の転換という「内発的」なものではなく、一つの世界システム内の「周辺部」で起きた「不均等発展の帰結」としての変革</w:t>
      </w:r>
      <w:r>
        <w:rPr>
          <w:rFonts w:hint="eastAsia"/>
          <w:szCs w:val="21"/>
        </w:rPr>
        <w:t>(</w:t>
      </w:r>
      <w:r>
        <w:rPr>
          <w:rFonts w:hint="eastAsia"/>
          <w:szCs w:val="21"/>
        </w:rPr>
        <w:t>政治変動</w:t>
      </w:r>
      <w:r>
        <w:rPr>
          <w:rFonts w:hint="eastAsia"/>
          <w:szCs w:val="21"/>
        </w:rPr>
        <w:t>)</w:t>
      </w:r>
      <w:r>
        <w:rPr>
          <w:rFonts w:hint="eastAsia"/>
          <w:szCs w:val="21"/>
        </w:rPr>
        <w:t>と捉えた</w:t>
      </w:r>
      <w:r w:rsidRPr="00F8134B">
        <w:rPr>
          <w:rFonts w:hint="eastAsia"/>
          <w:szCs w:val="21"/>
        </w:rPr>
        <w:t>。</w:t>
      </w:r>
      <w:r>
        <w:rPr>
          <w:rFonts w:hint="eastAsia"/>
          <w:szCs w:val="21"/>
        </w:rPr>
        <w:t xml:space="preserve">　</w:t>
      </w:r>
    </w:p>
    <w:p w:rsidR="00D24B50" w:rsidRPr="00965697" w:rsidRDefault="003E0E2A" w:rsidP="00965697">
      <w:pPr>
        <w:ind w:firstLineChars="100" w:firstLine="210"/>
        <w:rPr>
          <w:rFonts w:ascii="ＭＳ 明朝" w:hAnsi="ＭＳ 明朝" w:cs="MS-Mincho" w:hint="eastAsia"/>
          <w:kern w:val="0"/>
          <w:szCs w:val="21"/>
        </w:rPr>
      </w:pPr>
      <w:r>
        <w:rPr>
          <w:rFonts w:hint="eastAsia"/>
          <w:szCs w:val="21"/>
        </w:rPr>
        <w:t>そこで、</w:t>
      </w:r>
      <w:r w:rsidR="00F8134B" w:rsidRPr="00F8134B">
        <w:rPr>
          <w:rFonts w:ascii="ＭＳ 明朝" w:hAnsi="ＭＳ 明朝" w:cs="MS-Mincho" w:hint="eastAsia"/>
          <w:kern w:val="0"/>
          <w:szCs w:val="21"/>
        </w:rPr>
        <w:t>北アフリカ諸国の体制崩壊のさきがけとなったチュニジアの「民衆革命」を</w:t>
      </w:r>
      <w:r w:rsidR="003605DB">
        <w:rPr>
          <w:rFonts w:ascii="ＭＳ 明朝" w:hAnsi="ＭＳ 明朝" w:cs="MS-Mincho" w:hint="eastAsia"/>
          <w:kern w:val="0"/>
          <w:szCs w:val="21"/>
        </w:rPr>
        <w:t>事例に</w:t>
      </w:r>
      <w:r>
        <w:rPr>
          <w:rFonts w:hint="eastAsia"/>
          <w:kern w:val="0"/>
          <w:szCs w:val="21"/>
        </w:rPr>
        <w:t>、「革命の」経済的要因を世界システムのパラダイムに従って分析を行った。はじめに</w:t>
      </w:r>
      <w:r w:rsidR="00F8134B" w:rsidRPr="00F8134B">
        <w:rPr>
          <w:rFonts w:ascii="ＭＳ 明朝" w:hAnsi="ＭＳ 明朝" w:cs="MS-Mincho" w:hint="eastAsia"/>
          <w:kern w:val="0"/>
          <w:szCs w:val="21"/>
        </w:rPr>
        <w:t>独</w:t>
      </w:r>
      <w:r w:rsidR="0092452A">
        <w:rPr>
          <w:rFonts w:ascii="ＭＳ 明朝" w:hAnsi="ＭＳ 明朝" w:cs="MS-Mincho" w:hint="eastAsia"/>
          <w:kern w:val="0"/>
          <w:szCs w:val="21"/>
        </w:rPr>
        <w:t>立</w:t>
      </w:r>
      <w:r>
        <w:rPr>
          <w:rFonts w:ascii="ＭＳ 明朝" w:hAnsi="ＭＳ 明朝" w:cs="MS-Mincho" w:hint="eastAsia"/>
          <w:kern w:val="0"/>
          <w:szCs w:val="21"/>
        </w:rPr>
        <w:t>後チュニジアの経済政策</w:t>
      </w:r>
      <w:r w:rsidR="0092452A">
        <w:rPr>
          <w:rFonts w:ascii="ＭＳ 明朝" w:hAnsi="ＭＳ 明朝" w:cs="MS-Mincho" w:hint="eastAsia"/>
          <w:kern w:val="0"/>
          <w:szCs w:val="21"/>
        </w:rPr>
        <w:t>の変遷を辿り、</w:t>
      </w:r>
      <w:r>
        <w:rPr>
          <w:rFonts w:ascii="ＭＳ 明朝" w:hAnsi="ＭＳ 明朝" w:cs="MS-Mincho" w:hint="eastAsia"/>
          <w:kern w:val="0"/>
          <w:szCs w:val="21"/>
        </w:rPr>
        <w:t>続いて</w:t>
      </w:r>
      <w:r w:rsidR="00F8134B" w:rsidRPr="00F8134B">
        <w:rPr>
          <w:rFonts w:ascii="ＭＳ 明朝" w:hAnsi="ＭＳ 明朝" w:cs="MS-Mincho" w:hint="eastAsia"/>
          <w:kern w:val="0"/>
          <w:szCs w:val="21"/>
        </w:rPr>
        <w:t>マクロ</w:t>
      </w:r>
      <w:r w:rsidR="0092452A">
        <w:rPr>
          <w:rFonts w:ascii="ＭＳ 明朝" w:hAnsi="ＭＳ 明朝" w:cs="MS-Mincho" w:hint="eastAsia"/>
          <w:kern w:val="0"/>
          <w:szCs w:val="21"/>
        </w:rPr>
        <w:t>経済</w:t>
      </w:r>
      <w:r w:rsidR="00F8134B" w:rsidRPr="00F8134B">
        <w:rPr>
          <w:rFonts w:ascii="ＭＳ 明朝" w:hAnsi="ＭＳ 明朝" w:cs="MS-Mincho" w:hint="eastAsia"/>
          <w:kern w:val="0"/>
          <w:szCs w:val="21"/>
        </w:rPr>
        <w:t>的視点から各種統計デー</w:t>
      </w:r>
      <w:r>
        <w:rPr>
          <w:rFonts w:ascii="ＭＳ 明朝" w:hAnsi="ＭＳ 明朝" w:cs="MS-Mincho" w:hint="eastAsia"/>
          <w:kern w:val="0"/>
          <w:szCs w:val="21"/>
        </w:rPr>
        <w:t>タを検討することによって</w:t>
      </w:r>
      <w:r w:rsidR="00B36053">
        <w:rPr>
          <w:rFonts w:ascii="ＭＳ 明朝" w:hAnsi="ＭＳ 明朝" w:cs="MS-Mincho" w:hint="eastAsia"/>
          <w:kern w:val="0"/>
          <w:szCs w:val="21"/>
        </w:rPr>
        <w:t>チュニジアの産業・貿易構造を析出した。さら</w:t>
      </w:r>
      <w:r w:rsidR="00F8134B" w:rsidRPr="00F8134B">
        <w:rPr>
          <w:rFonts w:ascii="ＭＳ 明朝" w:hAnsi="ＭＳ 明朝" w:cs="MS-Mincho" w:hint="eastAsia"/>
          <w:kern w:val="0"/>
          <w:szCs w:val="21"/>
        </w:rPr>
        <w:t>に、チュニジアの教育、雇用、</w:t>
      </w:r>
      <w:r w:rsidR="00965697">
        <w:rPr>
          <w:rFonts w:ascii="ＭＳ 明朝" w:hAnsi="ＭＳ 明朝" w:cs="MS-Mincho" w:hint="eastAsia"/>
          <w:kern w:val="0"/>
          <w:szCs w:val="21"/>
        </w:rPr>
        <w:t>社会に焦点をあて、深刻化する地域間、階層間格差の現状を考察し、</w:t>
      </w:r>
      <w:r w:rsidR="00D24B50">
        <w:rPr>
          <w:rFonts w:ascii="ＭＳ 明朝" w:hAnsi="ＭＳ 明朝" w:cs="MS-Mincho" w:hint="eastAsia"/>
          <w:kern w:val="0"/>
          <w:szCs w:val="21"/>
        </w:rPr>
        <w:t>以下の分析結果を得た。</w:t>
      </w:r>
    </w:p>
    <w:p w:rsidR="00F8134B" w:rsidRDefault="00F8134B" w:rsidP="00F8134B">
      <w:pPr>
        <w:ind w:firstLineChars="100" w:firstLine="210"/>
        <w:rPr>
          <w:rFonts w:ascii="ＭＳ 明朝" w:hAnsi="ＭＳ 明朝" w:cs="MS-Mincho" w:hint="eastAsia"/>
          <w:kern w:val="0"/>
          <w:szCs w:val="21"/>
        </w:rPr>
      </w:pPr>
    </w:p>
    <w:p w:rsidR="00F8134B" w:rsidRPr="00F8134B" w:rsidRDefault="00F8134B" w:rsidP="006E007E">
      <w:pPr>
        <w:widowControl/>
        <w:autoSpaceDE w:val="0"/>
        <w:autoSpaceDN w:val="0"/>
        <w:adjustRightInd w:val="0"/>
        <w:ind w:left="210" w:hangingChars="100" w:hanging="210"/>
        <w:jc w:val="left"/>
        <w:rPr>
          <w:rFonts w:ascii="ＭＳ 明朝" w:hAnsi="ＭＳ 明朝" w:cs="MS-Mincho" w:hint="eastAsia"/>
          <w:kern w:val="0"/>
          <w:szCs w:val="21"/>
        </w:rPr>
      </w:pPr>
      <w:r>
        <w:rPr>
          <w:rFonts w:ascii="ＭＳ 明朝" w:hAnsi="ＭＳ 明朝" w:cs="MS-Mincho" w:hint="eastAsia"/>
          <w:kern w:val="0"/>
          <w:szCs w:val="21"/>
        </w:rPr>
        <w:t>①</w:t>
      </w:r>
      <w:r w:rsidR="006E007E">
        <w:rPr>
          <w:rFonts w:ascii="ＭＳ 明朝" w:hAnsi="ＭＳ 明朝" w:cs="MS-Mincho" w:hint="eastAsia"/>
          <w:kern w:val="0"/>
          <w:szCs w:val="21"/>
        </w:rPr>
        <w:t xml:space="preserve">　</w:t>
      </w:r>
      <w:r w:rsidRPr="00F8134B">
        <w:rPr>
          <w:rFonts w:cs="MS-Mincho"/>
          <w:kern w:val="0"/>
          <w:szCs w:val="21"/>
        </w:rPr>
        <w:t>1956</w:t>
      </w:r>
      <w:r w:rsidRPr="00F8134B">
        <w:rPr>
          <w:rFonts w:ascii="ＭＳ 明朝" w:hAnsi="ＭＳ 明朝" w:cs="MS-Mincho" w:hint="eastAsia"/>
          <w:kern w:val="0"/>
          <w:szCs w:val="21"/>
        </w:rPr>
        <w:t>年の独立以降、チュニジアで</w:t>
      </w:r>
      <w:r w:rsidRPr="00F8134B">
        <w:rPr>
          <w:rFonts w:cs="MS-Mincho" w:hint="eastAsia"/>
          <w:kern w:val="0"/>
          <w:szCs w:val="21"/>
          <w:lang w:val="fr-FR"/>
        </w:rPr>
        <w:t>は、</w:t>
      </w:r>
      <w:r w:rsidRPr="00F8134B">
        <w:rPr>
          <w:rFonts w:ascii="ＭＳ 明朝" w:hAnsi="ＭＳ 明朝" w:cs="MS-Mincho" w:hint="eastAsia"/>
          <w:kern w:val="0"/>
          <w:szCs w:val="21"/>
        </w:rPr>
        <w:t>ハビブ・ブルギバ初代大統領の強力なリーダーシップのもとで国家の「近代化」と社会の「世俗化」そして、国民の「教育」が積極的に推進された。</w:t>
      </w:r>
    </w:p>
    <w:p w:rsidR="00F8134B" w:rsidRPr="00F8134B" w:rsidRDefault="00F8134B" w:rsidP="00F8134B">
      <w:pPr>
        <w:widowControl/>
        <w:autoSpaceDE w:val="0"/>
        <w:autoSpaceDN w:val="0"/>
        <w:adjustRightInd w:val="0"/>
        <w:ind w:left="210" w:hangingChars="100" w:hanging="210"/>
        <w:jc w:val="left"/>
        <w:rPr>
          <w:rFonts w:cs="MS-Mincho" w:hint="eastAsia"/>
          <w:kern w:val="0"/>
          <w:szCs w:val="21"/>
        </w:rPr>
      </w:pPr>
      <w:r>
        <w:rPr>
          <w:rFonts w:cs="MS-Mincho" w:hint="eastAsia"/>
          <w:kern w:val="0"/>
          <w:szCs w:val="21"/>
        </w:rPr>
        <w:t xml:space="preserve">②　</w:t>
      </w:r>
      <w:r w:rsidRPr="00F8134B">
        <w:rPr>
          <w:rFonts w:cs="MS-Mincho" w:hint="eastAsia"/>
          <w:kern w:val="0"/>
          <w:szCs w:val="21"/>
          <w:lang w:val="fr-FR"/>
        </w:rPr>
        <w:t>1987</w:t>
      </w:r>
      <w:r w:rsidRPr="00F8134B">
        <w:rPr>
          <w:rFonts w:cs="MS-Mincho" w:hint="eastAsia"/>
          <w:kern w:val="0"/>
          <w:szCs w:val="21"/>
          <w:lang w:val="fr-FR"/>
        </w:rPr>
        <w:t>年以降、二代目大統領ベン・アリは、</w:t>
      </w:r>
      <w:r w:rsidRPr="00F8134B">
        <w:rPr>
          <w:rFonts w:eastAsia="HG教科書体" w:cs="MS-Mincho"/>
          <w:kern w:val="0"/>
          <w:szCs w:val="21"/>
        </w:rPr>
        <w:t>IMF</w:t>
      </w:r>
      <w:r w:rsidRPr="00F8134B">
        <w:rPr>
          <w:rFonts w:ascii="ＭＳ 明朝" w:hAnsi="ＭＳ 明朝" w:cs="MS-Mincho" w:hint="eastAsia"/>
          <w:kern w:val="0"/>
          <w:szCs w:val="21"/>
        </w:rPr>
        <w:t>の「構造調整政策」に従い、緊縮財政と対外開放政策を進展させ、</w:t>
      </w:r>
      <w:r w:rsidRPr="00F8134B">
        <w:rPr>
          <w:rFonts w:cs="MS-Mincho" w:hint="eastAsia"/>
          <w:kern w:val="0"/>
          <w:szCs w:val="21"/>
        </w:rPr>
        <w:t>1995</w:t>
      </w:r>
      <w:r w:rsidRPr="00F8134B">
        <w:rPr>
          <w:rFonts w:ascii="ＭＳ 明朝" w:hAnsi="ＭＳ 明朝" w:cs="MS-Mincho" w:hint="eastAsia"/>
          <w:kern w:val="0"/>
          <w:szCs w:val="21"/>
        </w:rPr>
        <w:t>年からは、先進国主導の「</w:t>
      </w:r>
      <w:r w:rsidRPr="00F8134B">
        <w:rPr>
          <w:rFonts w:cs="MS-Mincho"/>
          <w:kern w:val="0"/>
          <w:szCs w:val="21"/>
        </w:rPr>
        <w:t>EU</w:t>
      </w:r>
      <w:r w:rsidRPr="00F8134B">
        <w:rPr>
          <w:rFonts w:ascii="ＭＳ 明朝" w:hAnsi="ＭＳ 明朝" w:cs="MS-Mincho" w:hint="eastAsia"/>
          <w:kern w:val="0"/>
          <w:szCs w:val="21"/>
        </w:rPr>
        <w:t>・地中海自由貿易圏構想」の枠組みの中で「世界経済」に積極的に統合され、</w:t>
      </w:r>
      <w:r w:rsidRPr="00F8134B">
        <w:rPr>
          <w:rFonts w:cs="MS-Mincho"/>
          <w:kern w:val="0"/>
          <w:szCs w:val="21"/>
        </w:rPr>
        <w:t>FDI</w:t>
      </w:r>
      <w:r w:rsidRPr="00F8134B">
        <w:rPr>
          <w:rFonts w:ascii="ＭＳ 明朝" w:hAnsi="ＭＳ 明朝" w:cs="MS-Mincho" w:hint="eastAsia"/>
          <w:kern w:val="0"/>
          <w:szCs w:val="21"/>
        </w:rPr>
        <w:t xml:space="preserve">誘致による低付加価値製品の輸出主導型産業を振興してきた。  </w:t>
      </w:r>
    </w:p>
    <w:p w:rsidR="00F8134B" w:rsidRPr="00F8134B" w:rsidRDefault="00F8134B" w:rsidP="00F8134B">
      <w:pPr>
        <w:widowControl/>
        <w:autoSpaceDE w:val="0"/>
        <w:autoSpaceDN w:val="0"/>
        <w:adjustRightInd w:val="0"/>
        <w:ind w:left="210" w:hangingChars="100" w:hanging="210"/>
        <w:jc w:val="left"/>
        <w:rPr>
          <w:rFonts w:ascii="ＭＳ 明朝" w:hAnsi="ＭＳ 明朝" w:cs="MS-Mincho" w:hint="eastAsia"/>
          <w:kern w:val="0"/>
          <w:szCs w:val="21"/>
        </w:rPr>
      </w:pPr>
      <w:r w:rsidRPr="00F8134B">
        <w:rPr>
          <w:rFonts w:ascii="ＭＳ 明朝" w:hAnsi="ＭＳ 明朝" w:cs="MS-Mincho" w:hint="eastAsia"/>
          <w:kern w:val="0"/>
          <w:szCs w:val="21"/>
        </w:rPr>
        <w:t>③</w:t>
      </w:r>
      <w:r w:rsidR="006E007E">
        <w:rPr>
          <w:rFonts w:ascii="ＭＳ 明朝" w:hAnsi="ＭＳ 明朝" w:cs="MS-Mincho" w:hint="eastAsia"/>
          <w:kern w:val="0"/>
          <w:szCs w:val="21"/>
        </w:rPr>
        <w:t xml:space="preserve">　</w:t>
      </w:r>
      <w:r w:rsidRPr="00F8134B">
        <w:rPr>
          <w:rFonts w:ascii="ＭＳ 明朝" w:hAnsi="ＭＳ 明朝" w:cs="MS-Mincho" w:hint="eastAsia"/>
          <w:kern w:val="0"/>
          <w:szCs w:val="21"/>
        </w:rPr>
        <w:t>独立後チュニジアは、自由主義的な経済政策であれ、国家主導の「社会主義」的な政策であれ、財政危機に陥った際には、必ず諸外国および</w:t>
      </w:r>
      <w:r w:rsidRPr="00F8134B">
        <w:rPr>
          <w:rFonts w:cs="MS-Mincho"/>
          <w:kern w:val="0"/>
          <w:szCs w:val="21"/>
        </w:rPr>
        <w:t>IMF</w:t>
      </w:r>
      <w:r w:rsidRPr="00F8134B">
        <w:rPr>
          <w:rFonts w:ascii="ＭＳ 明朝" w:hAnsi="ＭＳ 明朝" w:cs="MS-Mincho" w:hint="eastAsia"/>
          <w:kern w:val="0"/>
          <w:szCs w:val="21"/>
        </w:rPr>
        <w:t>・世界銀行からの債務によって救済され、それらに依存しながら経済の立て直しを図ってきた。</w:t>
      </w:r>
    </w:p>
    <w:p w:rsidR="00F8134B" w:rsidRPr="00F8134B" w:rsidRDefault="00F8134B" w:rsidP="00F8134B">
      <w:pPr>
        <w:widowControl/>
        <w:autoSpaceDE w:val="0"/>
        <w:autoSpaceDN w:val="0"/>
        <w:adjustRightInd w:val="0"/>
        <w:ind w:left="210" w:hangingChars="100" w:hanging="210"/>
        <w:jc w:val="left"/>
        <w:rPr>
          <w:rFonts w:ascii="ＭＳ 明朝" w:hAnsi="ＭＳ 明朝" w:cs="ＭＳ ゴシック" w:hint="eastAsia"/>
          <w:kern w:val="0"/>
          <w:szCs w:val="21"/>
        </w:rPr>
      </w:pPr>
      <w:r w:rsidRPr="00F8134B">
        <w:rPr>
          <w:rFonts w:ascii="ＭＳ 明朝" w:hAnsi="ＭＳ 明朝" w:cs="MS-Mincho" w:hint="eastAsia"/>
          <w:kern w:val="0"/>
          <w:szCs w:val="21"/>
        </w:rPr>
        <w:t>④</w:t>
      </w:r>
      <w:r w:rsidR="006E007E">
        <w:rPr>
          <w:rFonts w:ascii="ＭＳ 明朝" w:hAnsi="ＭＳ 明朝" w:cs="MS-Mincho" w:hint="eastAsia"/>
          <w:kern w:val="0"/>
          <w:szCs w:val="21"/>
        </w:rPr>
        <w:t xml:space="preserve">　</w:t>
      </w:r>
      <w:r w:rsidRPr="00F8134B">
        <w:rPr>
          <w:rFonts w:ascii="ＭＳ 明朝" w:hAnsi="ＭＳ 明朝" w:cs="MS-Mincho" w:hint="eastAsia"/>
          <w:kern w:val="0"/>
          <w:szCs w:val="21"/>
        </w:rPr>
        <w:t>その過程で産業・貿易構造も形成されたが、</w:t>
      </w:r>
      <w:r w:rsidRPr="00F8134B">
        <w:rPr>
          <w:rFonts w:cs="MS-Mincho"/>
          <w:kern w:val="0"/>
          <w:szCs w:val="21"/>
        </w:rPr>
        <w:t>FDI</w:t>
      </w:r>
      <w:r w:rsidRPr="00F8134B">
        <w:rPr>
          <w:rFonts w:cs="MS-Mincho" w:hint="eastAsia"/>
          <w:kern w:val="0"/>
          <w:szCs w:val="21"/>
        </w:rPr>
        <w:t>は、</w:t>
      </w:r>
      <w:r w:rsidRPr="00F8134B">
        <w:rPr>
          <w:rFonts w:ascii="ＭＳ 明朝" w:hAnsi="ＭＳ 明朝" w:cs="MS-Mincho" w:hint="eastAsia"/>
          <w:kern w:val="0"/>
          <w:szCs w:val="21"/>
        </w:rPr>
        <w:t>労働集約型産業およびエネルギー・通信など基幹産業の民営化に流入し、国家が目標とする「産業の高度化」は達成されず、</w:t>
      </w:r>
      <w:r w:rsidRPr="00F8134B">
        <w:rPr>
          <w:rFonts w:ascii="ＭＳ 明朝" w:hAnsi="ＭＳ 明朝" w:cs="ＭＳ ゴシック" w:hint="eastAsia"/>
          <w:kern w:val="0"/>
          <w:szCs w:val="21"/>
        </w:rPr>
        <w:t>対外累積債務は年々増え続けている</w:t>
      </w:r>
      <w:r w:rsidRPr="00F8134B">
        <w:rPr>
          <w:rFonts w:ascii="ＭＳ 明朝" w:hAnsi="ＭＳ 明朝" w:cs="MS-Mincho" w:hint="eastAsia"/>
          <w:kern w:val="0"/>
          <w:szCs w:val="21"/>
        </w:rPr>
        <w:t>(民営化収入の一部が独裁者一族とエリート官僚の不正蓄財に利用された)。</w:t>
      </w:r>
    </w:p>
    <w:p w:rsidR="00F8134B" w:rsidRPr="00F8134B" w:rsidRDefault="00F8134B" w:rsidP="00F8134B">
      <w:pPr>
        <w:widowControl/>
        <w:autoSpaceDE w:val="0"/>
        <w:autoSpaceDN w:val="0"/>
        <w:adjustRightInd w:val="0"/>
        <w:ind w:left="210" w:hangingChars="100" w:hanging="210"/>
        <w:jc w:val="left"/>
        <w:rPr>
          <w:rFonts w:ascii="ＭＳ 明朝" w:hAnsi="ＭＳ 明朝" w:cs="MS-Mincho" w:hint="eastAsia"/>
          <w:kern w:val="0"/>
          <w:szCs w:val="21"/>
        </w:rPr>
      </w:pPr>
      <w:r w:rsidRPr="00F8134B">
        <w:rPr>
          <w:rFonts w:ascii="ＭＳ 明朝" w:hAnsi="ＭＳ 明朝" w:cs="MS-Mincho" w:hint="eastAsia"/>
          <w:kern w:val="0"/>
          <w:szCs w:val="21"/>
        </w:rPr>
        <w:t>⑤</w:t>
      </w:r>
      <w:r w:rsidR="006E007E">
        <w:rPr>
          <w:rFonts w:ascii="ＭＳ 明朝" w:hAnsi="ＭＳ 明朝" w:cs="MS-Mincho" w:hint="eastAsia"/>
          <w:kern w:val="0"/>
          <w:szCs w:val="21"/>
        </w:rPr>
        <w:t xml:space="preserve">　</w:t>
      </w:r>
      <w:r w:rsidRPr="00F8134B">
        <w:rPr>
          <w:rFonts w:ascii="ＭＳ 明朝" w:hAnsi="ＭＳ 明朝" w:cs="MS-Mincho" w:hint="eastAsia"/>
          <w:kern w:val="0"/>
          <w:szCs w:val="21"/>
        </w:rPr>
        <w:t>チュニジアは、</w:t>
      </w:r>
      <w:r w:rsidRPr="00F8134B">
        <w:rPr>
          <w:rFonts w:cs="MS-Mincho"/>
          <w:kern w:val="0"/>
          <w:szCs w:val="21"/>
        </w:rPr>
        <w:t>GDP</w:t>
      </w:r>
      <w:r w:rsidRPr="00F8134B">
        <w:rPr>
          <w:rFonts w:ascii="ＭＳ 明朝" w:hAnsi="ＭＳ 明朝" w:cs="MS-Mincho" w:hint="eastAsia"/>
          <w:kern w:val="0"/>
          <w:szCs w:val="21"/>
        </w:rPr>
        <w:t>の成長とは裏腹に、今もフランス保護領時代に築かれた従属的な経済構造と同じく「世界経済」の中で低付加価値製品の組み立て工場＝「ヨーロッパの作業場」</w:t>
      </w:r>
      <w:r w:rsidR="00906C03">
        <w:rPr>
          <w:rFonts w:ascii="ＭＳ 明朝" w:hAnsi="ＭＳ 明朝" w:cs="MS-Mincho" w:hint="eastAsia"/>
          <w:kern w:val="0"/>
          <w:szCs w:val="21"/>
        </w:rPr>
        <w:t>となり、裾野産業は発達していない</w:t>
      </w:r>
      <w:r w:rsidRPr="00F8134B">
        <w:rPr>
          <w:rFonts w:ascii="ＭＳ 明朝" w:hAnsi="ＭＳ 明朝" w:cs="MS-Mincho" w:hint="eastAsia"/>
          <w:kern w:val="0"/>
          <w:szCs w:val="21"/>
        </w:rPr>
        <w:t>。</w:t>
      </w:r>
    </w:p>
    <w:p w:rsidR="00F8134B" w:rsidRPr="00F8134B" w:rsidRDefault="00F8134B" w:rsidP="00F8134B">
      <w:pPr>
        <w:widowControl/>
        <w:autoSpaceDE w:val="0"/>
        <w:autoSpaceDN w:val="0"/>
        <w:adjustRightInd w:val="0"/>
        <w:ind w:left="210" w:hangingChars="100" w:hanging="210"/>
        <w:jc w:val="left"/>
        <w:rPr>
          <w:rFonts w:ascii="ＭＳ 明朝" w:hAnsi="ＭＳ 明朝" w:cs="MS-Mincho" w:hint="eastAsia"/>
          <w:kern w:val="0"/>
          <w:szCs w:val="21"/>
          <w:lang w:val="fr-FR"/>
        </w:rPr>
      </w:pPr>
      <w:r w:rsidRPr="00F8134B">
        <w:rPr>
          <w:rFonts w:ascii="ＭＳ 明朝" w:hAnsi="ＭＳ 明朝" w:cs="MS-Mincho" w:hint="eastAsia"/>
          <w:kern w:val="0"/>
          <w:szCs w:val="21"/>
        </w:rPr>
        <w:t>⑥</w:t>
      </w:r>
      <w:r w:rsidR="006E007E">
        <w:rPr>
          <w:rFonts w:cs="MS-Mincho" w:hint="eastAsia"/>
          <w:kern w:val="0"/>
          <w:szCs w:val="21"/>
        </w:rPr>
        <w:t xml:space="preserve">　</w:t>
      </w:r>
      <w:r w:rsidRPr="00F8134B">
        <w:rPr>
          <w:rFonts w:ascii="ＭＳ 明朝" w:hAnsi="ＭＳ 明朝" w:cs="MS-Mincho" w:hint="eastAsia"/>
          <w:kern w:val="0"/>
          <w:szCs w:val="21"/>
        </w:rPr>
        <w:t>この経済構造のなかで求められる労働者の多くは、代替可能な非正規雇用であり、高等教育を受けた若者の雇用は少なく、外貨獲得手段としての輸出主導型の工業、観光業も首都と沿海地域</w:t>
      </w:r>
      <w:r w:rsidR="001303F6">
        <w:rPr>
          <w:rFonts w:ascii="ＭＳ 明朝" w:hAnsi="ＭＳ 明朝" w:cs="MS-Mincho" w:hint="eastAsia"/>
          <w:kern w:val="0"/>
          <w:szCs w:val="21"/>
        </w:rPr>
        <w:t>のみ</w:t>
      </w:r>
      <w:r w:rsidRPr="00F8134B">
        <w:rPr>
          <w:rFonts w:ascii="ＭＳ 明朝" w:hAnsi="ＭＳ 明朝" w:cs="MS-Mincho" w:hint="eastAsia"/>
          <w:kern w:val="0"/>
          <w:szCs w:val="21"/>
        </w:rPr>
        <w:t>に集中していた。国民の教育が充実し専門知識を得ても、それを生かす産業および雇用は限定的であった。</w:t>
      </w:r>
    </w:p>
    <w:p w:rsidR="00F8134B" w:rsidRPr="00F8134B" w:rsidRDefault="00F8134B" w:rsidP="00F8134B">
      <w:pPr>
        <w:widowControl/>
        <w:autoSpaceDE w:val="0"/>
        <w:autoSpaceDN w:val="0"/>
        <w:adjustRightInd w:val="0"/>
        <w:ind w:left="210" w:hangingChars="100" w:hanging="210"/>
        <w:jc w:val="left"/>
        <w:rPr>
          <w:rFonts w:ascii="ＭＳ 明朝" w:hAnsi="ＭＳ 明朝" w:cs="MS-Mincho" w:hint="eastAsia"/>
          <w:kern w:val="0"/>
          <w:szCs w:val="21"/>
        </w:rPr>
      </w:pPr>
      <w:r w:rsidRPr="00F8134B">
        <w:rPr>
          <w:rFonts w:ascii="ＭＳ 明朝" w:hAnsi="ＭＳ 明朝" w:cs="MS-Mincho" w:hint="eastAsia"/>
          <w:kern w:val="0"/>
          <w:szCs w:val="21"/>
        </w:rPr>
        <w:t>⑦</w:t>
      </w:r>
      <w:r w:rsidR="006E007E">
        <w:rPr>
          <w:rFonts w:ascii="ＭＳ 明朝" w:hAnsi="ＭＳ 明朝" w:cs="MS-Mincho" w:hint="eastAsia"/>
          <w:kern w:val="0"/>
          <w:szCs w:val="21"/>
        </w:rPr>
        <w:t xml:space="preserve">　</w:t>
      </w:r>
      <w:r w:rsidRPr="00F8134B">
        <w:rPr>
          <w:rFonts w:ascii="ＭＳ 明朝" w:hAnsi="ＭＳ 明朝" w:cs="MS-Mincho" w:hint="eastAsia"/>
          <w:kern w:val="0"/>
          <w:szCs w:val="21"/>
        </w:rPr>
        <w:t>これが全国で「格差」＝「潜在的不満層」が形成された主な要因と考えられる。独立後</w:t>
      </w:r>
      <w:r w:rsidRPr="00F8134B">
        <w:rPr>
          <w:rFonts w:ascii="ＭＳ 明朝" w:hAnsi="ＭＳ 明朝" w:hint="eastAsia"/>
          <w:szCs w:val="21"/>
        </w:rPr>
        <w:t>、南部や中西部</w:t>
      </w:r>
      <w:r w:rsidR="009C04F7">
        <w:rPr>
          <w:rFonts w:ascii="ＭＳ 明朝" w:hAnsi="ＭＳ 明朝" w:hint="eastAsia"/>
          <w:szCs w:val="21"/>
        </w:rPr>
        <w:t>(失業率が高いうえ、社会的インフラ整備が不十分)</w:t>
      </w:r>
      <w:r w:rsidRPr="00F8134B">
        <w:rPr>
          <w:rFonts w:ascii="ＭＳ 明朝" w:hAnsi="ＭＳ 明朝" w:hint="eastAsia"/>
          <w:szCs w:val="21"/>
        </w:rPr>
        <w:t>を中心に民衆の政</w:t>
      </w:r>
      <w:r w:rsidRPr="00F8134B">
        <w:rPr>
          <w:rFonts w:ascii="ＭＳ 明朝" w:hAnsi="ＭＳ 明朝" w:hint="eastAsia"/>
          <w:szCs w:val="21"/>
        </w:rPr>
        <w:lastRenderedPageBreak/>
        <w:t>権への抵抗は小規模なものも含めて断続的に行われ、その度に治安維持部隊に鎮圧されており、「格差」是正を求める抵抗の歴史は長く決して今に始まったものではなかった。</w:t>
      </w:r>
    </w:p>
    <w:p w:rsidR="00F8134B" w:rsidRDefault="00F8134B" w:rsidP="00F8134B">
      <w:pPr>
        <w:ind w:left="210" w:hangingChars="100" w:hanging="210"/>
        <w:rPr>
          <w:rFonts w:ascii="ＭＳ 明朝" w:hAnsi="ＭＳ 明朝" w:cs="MS-Mincho" w:hint="eastAsia"/>
          <w:kern w:val="0"/>
          <w:szCs w:val="21"/>
        </w:rPr>
      </w:pPr>
      <w:r w:rsidRPr="00F8134B">
        <w:rPr>
          <w:rFonts w:ascii="ＭＳ 明朝" w:hAnsi="ＭＳ 明朝" w:cs="MS-Mincho" w:hint="eastAsia"/>
          <w:kern w:val="0"/>
          <w:szCs w:val="21"/>
        </w:rPr>
        <w:t>⑧</w:t>
      </w:r>
      <w:r w:rsidR="006E007E">
        <w:rPr>
          <w:rFonts w:ascii="ＭＳ 明朝" w:hAnsi="ＭＳ 明朝" w:cs="MS-Mincho" w:hint="eastAsia"/>
          <w:kern w:val="0"/>
          <w:szCs w:val="21"/>
        </w:rPr>
        <w:t xml:space="preserve">　</w:t>
      </w:r>
      <w:r w:rsidR="003810F2">
        <w:rPr>
          <w:rFonts w:ascii="ＭＳ 明朝" w:hAnsi="ＭＳ 明朝" w:cs="MS-Mincho" w:hint="eastAsia"/>
          <w:kern w:val="0"/>
          <w:szCs w:val="21"/>
        </w:rPr>
        <w:t>チュニジア</w:t>
      </w:r>
      <w:r w:rsidR="003810F2">
        <w:rPr>
          <w:rFonts w:ascii="ＭＳ 明朝" w:hAnsi="ＭＳ 明朝" w:cs="MS-Mincho" w:hint="eastAsia"/>
          <w:kern w:val="0"/>
          <w:szCs w:val="21"/>
        </w:rPr>
        <w:t>「</w:t>
      </w:r>
      <w:r w:rsidR="003810F2" w:rsidRPr="00F8134B">
        <w:rPr>
          <w:rFonts w:ascii="ＭＳ 明朝" w:hAnsi="ＭＳ 明朝" w:cs="MS-Mincho" w:hint="eastAsia"/>
          <w:kern w:val="0"/>
          <w:szCs w:val="21"/>
        </w:rPr>
        <w:t>民衆革命</w:t>
      </w:r>
      <w:r w:rsidR="003810F2">
        <w:rPr>
          <w:rFonts w:ascii="ＭＳ 明朝" w:hAnsi="ＭＳ 明朝" w:cs="MS-Mincho" w:hint="eastAsia"/>
          <w:kern w:val="0"/>
          <w:szCs w:val="21"/>
        </w:rPr>
        <w:t>」</w:t>
      </w:r>
      <w:r w:rsidR="003810F2">
        <w:rPr>
          <w:rFonts w:ascii="ＭＳ 明朝" w:hAnsi="ＭＳ 明朝" w:cs="MS-Mincho" w:hint="eastAsia"/>
          <w:kern w:val="0"/>
          <w:szCs w:val="21"/>
        </w:rPr>
        <w:t>の経済的</w:t>
      </w:r>
      <w:r w:rsidR="003810F2" w:rsidRPr="00F8134B">
        <w:rPr>
          <w:rFonts w:ascii="ＭＳ 明朝" w:hAnsi="ＭＳ 明朝" w:cs="MS-Mincho" w:hint="eastAsia"/>
          <w:kern w:val="0"/>
          <w:szCs w:val="21"/>
        </w:rPr>
        <w:t>要因</w:t>
      </w:r>
      <w:r w:rsidR="003810F2">
        <w:rPr>
          <w:rFonts w:ascii="ＭＳ 明朝" w:hAnsi="ＭＳ 明朝" w:cs="MS-Mincho" w:hint="eastAsia"/>
          <w:kern w:val="0"/>
          <w:szCs w:val="21"/>
        </w:rPr>
        <w:t>として</w:t>
      </w:r>
      <w:r w:rsidR="003810F2">
        <w:rPr>
          <w:rFonts w:ascii="ＭＳ 明朝" w:hAnsi="ＭＳ 明朝" w:cs="MS-Mincho" w:hint="eastAsia"/>
          <w:kern w:val="0"/>
          <w:szCs w:val="21"/>
        </w:rPr>
        <w:t>、同国が世界経済に包摂されることによって深刻化した</w:t>
      </w:r>
      <w:r w:rsidR="00DC1CF5">
        <w:rPr>
          <w:rFonts w:ascii="ＭＳ 明朝" w:hAnsi="ＭＳ 明朝" w:cs="MS-Mincho" w:hint="eastAsia"/>
          <w:kern w:val="0"/>
          <w:szCs w:val="21"/>
        </w:rPr>
        <w:t>「人的資本と経済構造の不一致」があげられる</w:t>
      </w:r>
      <w:r w:rsidR="003810F2">
        <w:rPr>
          <w:rFonts w:ascii="ＭＳ 明朝" w:hAnsi="ＭＳ 明朝" w:cs="MS-Mincho" w:hint="eastAsia"/>
          <w:kern w:val="0"/>
          <w:szCs w:val="21"/>
        </w:rPr>
        <w:t>。</w:t>
      </w:r>
    </w:p>
    <w:p w:rsidR="006E007E" w:rsidRDefault="006E007E" w:rsidP="00F8134B">
      <w:pPr>
        <w:ind w:left="210" w:hangingChars="100" w:hanging="210"/>
        <w:rPr>
          <w:rFonts w:ascii="ＭＳ 明朝" w:hAnsi="ＭＳ 明朝" w:cs="MS-Mincho" w:hint="eastAsia"/>
          <w:kern w:val="0"/>
          <w:szCs w:val="21"/>
        </w:rPr>
      </w:pPr>
    </w:p>
    <w:p w:rsidR="00BA0BE0" w:rsidRDefault="006E007E" w:rsidP="00BA0BE0">
      <w:pPr>
        <w:ind w:firstLineChars="100" w:firstLine="210"/>
        <w:rPr>
          <w:rFonts w:ascii="ＭＳ 明朝" w:hAnsi="ＭＳ 明朝" w:cs="ＭＳ ゴシック" w:hint="eastAsia"/>
          <w:kern w:val="0"/>
          <w:szCs w:val="21"/>
        </w:rPr>
      </w:pPr>
      <w:r w:rsidRPr="009806DE">
        <w:rPr>
          <w:rFonts w:ascii="ＭＳ 明朝" w:hAnsi="ＭＳ 明朝" w:cs="MS-Mincho" w:hint="eastAsia"/>
          <w:kern w:val="0"/>
          <w:szCs w:val="21"/>
        </w:rPr>
        <w:t>続いて、同様の分析枠組み</w:t>
      </w:r>
      <w:r w:rsidR="009806DE">
        <w:rPr>
          <w:rFonts w:ascii="ＭＳ 明朝" w:hAnsi="ＭＳ 明朝" w:cs="MS-Mincho" w:hint="eastAsia"/>
          <w:kern w:val="0"/>
          <w:szCs w:val="21"/>
        </w:rPr>
        <w:t>を</w:t>
      </w:r>
      <w:r w:rsidR="009806DE" w:rsidRPr="009806DE">
        <w:rPr>
          <w:rFonts w:ascii="ＭＳ 明朝" w:hAnsi="ＭＳ 明朝" w:hint="eastAsia"/>
          <w:kern w:val="0"/>
          <w:szCs w:val="21"/>
        </w:rPr>
        <w:t>エジプトの事例に適用</w:t>
      </w:r>
      <w:r w:rsidR="009806DE">
        <w:rPr>
          <w:rFonts w:ascii="ＭＳ 明朝" w:hAnsi="ＭＳ 明朝" w:hint="eastAsia"/>
          <w:kern w:val="0"/>
          <w:szCs w:val="21"/>
        </w:rPr>
        <w:t>し、</w:t>
      </w:r>
      <w:r w:rsidR="009806DE" w:rsidRPr="009806DE">
        <w:rPr>
          <w:rFonts w:ascii="ＭＳ 明朝" w:hAnsi="ＭＳ 明朝" w:cs="ＭＳ ゴシック" w:hint="eastAsia"/>
          <w:kern w:val="0"/>
          <w:szCs w:val="21"/>
        </w:rPr>
        <w:t>独立後のエジプトの経済政策と国際関係の変遷</w:t>
      </w:r>
      <w:r w:rsidR="009806DE">
        <w:rPr>
          <w:rFonts w:ascii="ＭＳ 明朝" w:hAnsi="ＭＳ 明朝" w:cs="ＭＳ ゴシック" w:hint="eastAsia"/>
          <w:kern w:val="0"/>
          <w:szCs w:val="21"/>
        </w:rPr>
        <w:t>を整理する。</w:t>
      </w:r>
      <w:r w:rsidR="009806DE" w:rsidRPr="009806DE">
        <w:rPr>
          <w:rFonts w:ascii="ＭＳ 明朝" w:hAnsi="ＭＳ 明朝" w:cs="ＭＳ ゴシック" w:hint="eastAsia"/>
          <w:kern w:val="0"/>
          <w:szCs w:val="21"/>
        </w:rPr>
        <w:t>マクロ経済を時系列で詳細に分析することによって、経済構造の変容を明らかにする。</w:t>
      </w:r>
      <w:r w:rsidR="001023F1">
        <w:rPr>
          <w:rFonts w:ascii="ＭＳ 明朝" w:hAnsi="ＭＳ 明朝" w:cs="ＭＳ ゴシック" w:hint="eastAsia"/>
          <w:kern w:val="0"/>
          <w:szCs w:val="21"/>
        </w:rPr>
        <w:t>とりわけ</w:t>
      </w:r>
      <w:r w:rsidR="009806DE" w:rsidRPr="009806DE">
        <w:rPr>
          <w:rFonts w:ascii="ＭＳ 明朝" w:hAnsi="ＭＳ 明朝" w:cs="ＭＳ ゴシック" w:hint="eastAsia"/>
          <w:kern w:val="0"/>
          <w:szCs w:val="21"/>
        </w:rPr>
        <w:t>、</w:t>
      </w:r>
      <w:r w:rsidR="009806DE" w:rsidRPr="009806DE">
        <w:rPr>
          <w:rFonts w:cs="ＭＳ ゴシック"/>
          <w:kern w:val="0"/>
          <w:szCs w:val="21"/>
        </w:rPr>
        <w:t>1952</w:t>
      </w:r>
      <w:r w:rsidR="009806DE" w:rsidRPr="009806DE">
        <w:rPr>
          <w:rFonts w:ascii="ＭＳ 明朝" w:hAnsi="ＭＳ 明朝" w:cs="ＭＳ ゴシック" w:hint="eastAsia"/>
          <w:kern w:val="0"/>
          <w:szCs w:val="21"/>
        </w:rPr>
        <w:t>年から始まるナセルの農地改革(大土地所有者からの農地の接収および小作農への農地の分配)、主力産業の国有化、アラブ社会主義政策に注目する。そして</w:t>
      </w:r>
      <w:r w:rsidR="009806DE" w:rsidRPr="009806DE">
        <w:rPr>
          <w:rFonts w:cs="ＭＳ ゴシック"/>
          <w:kern w:val="0"/>
          <w:szCs w:val="21"/>
        </w:rPr>
        <w:t>1980</w:t>
      </w:r>
      <w:r w:rsidR="009806DE" w:rsidRPr="009806DE">
        <w:rPr>
          <w:rFonts w:ascii="ＭＳ 明朝" w:hAnsi="ＭＳ 明朝" w:cs="ＭＳ ゴシック" w:hint="eastAsia"/>
          <w:kern w:val="0"/>
          <w:szCs w:val="21"/>
        </w:rPr>
        <w:t>年以降ムバラク政権下で実施された土地改革法の改悪、新自由主義的経済政策の推進によって、いかに軍部と高級官僚が国内の土地を収奪し、主要な企業を独占的に経営してきたか、また対外累積債務を重ねてきたか、エジプト経済の実態を探る。</w:t>
      </w:r>
      <w:r w:rsidR="00B809A4" w:rsidRPr="009806DE">
        <w:rPr>
          <w:rFonts w:ascii="ＭＳ 明朝" w:hAnsi="ＭＳ 明朝" w:cs="ＭＳ ゴシック" w:hint="eastAsia"/>
          <w:kern w:val="0"/>
          <w:szCs w:val="21"/>
        </w:rPr>
        <w:t>それは長期独裁政権を支えた基本的な条件と特徴を析出する作業で</w:t>
      </w:r>
      <w:r w:rsidR="00B809A4">
        <w:rPr>
          <w:rFonts w:ascii="ＭＳ 明朝" w:hAnsi="ＭＳ 明朝" w:cs="ＭＳ ゴシック" w:hint="eastAsia"/>
          <w:kern w:val="0"/>
          <w:szCs w:val="21"/>
        </w:rPr>
        <w:t>も</w:t>
      </w:r>
      <w:r w:rsidR="00B809A4" w:rsidRPr="009806DE">
        <w:rPr>
          <w:rFonts w:ascii="ＭＳ 明朝" w:hAnsi="ＭＳ 明朝" w:cs="ＭＳ ゴシック" w:hint="eastAsia"/>
          <w:kern w:val="0"/>
          <w:szCs w:val="21"/>
        </w:rPr>
        <w:t>ある。国内企業、多国籍企業の動向に焦点を絞り、加速化する「世界経済への包摂」の象徴として、</w:t>
      </w:r>
      <w:r w:rsidR="00B809A4" w:rsidRPr="009806DE">
        <w:rPr>
          <w:rFonts w:cs="ＭＳ ゴシック"/>
          <w:kern w:val="0"/>
          <w:szCs w:val="21"/>
        </w:rPr>
        <w:t>EU</w:t>
      </w:r>
      <w:r w:rsidR="00B809A4" w:rsidRPr="009806DE">
        <w:rPr>
          <w:rFonts w:ascii="ＭＳ 明朝" w:hAnsi="ＭＳ 明朝" w:cs="ＭＳ ゴシック" w:hint="eastAsia"/>
          <w:kern w:val="0"/>
          <w:szCs w:val="21"/>
        </w:rPr>
        <w:t>・地中海諸国パートナーシップ(自由貿易圏構想)、米国の「中</w:t>
      </w:r>
      <w:r w:rsidR="00B809A4">
        <w:rPr>
          <w:rFonts w:ascii="ＭＳ 明朝" w:hAnsi="ＭＳ 明朝" w:cs="ＭＳ ゴシック" w:hint="eastAsia"/>
          <w:kern w:val="0"/>
          <w:szCs w:val="21"/>
        </w:rPr>
        <w:t>東開発戦略」を捉え、「国際分業体制」におけるエジプトの位置を明らかにする。</w:t>
      </w:r>
    </w:p>
    <w:p w:rsidR="009806DE" w:rsidRDefault="00BA0BE0" w:rsidP="00BA0BE0">
      <w:pPr>
        <w:ind w:firstLineChars="100" w:firstLine="210"/>
        <w:rPr>
          <w:rFonts w:ascii="ＭＳ 明朝" w:hAnsi="ＭＳ 明朝" w:cs="ＭＳ ゴシック" w:hint="eastAsia"/>
          <w:kern w:val="0"/>
          <w:szCs w:val="21"/>
        </w:rPr>
      </w:pPr>
      <w:r>
        <w:rPr>
          <w:rFonts w:ascii="ＭＳ 明朝" w:hAnsi="ＭＳ 明朝" w:hint="eastAsia"/>
          <w:szCs w:val="21"/>
        </w:rPr>
        <w:t>前述の</w:t>
      </w:r>
      <w:r w:rsidRPr="00BA0BE0">
        <w:rPr>
          <w:rFonts w:ascii="ＭＳ 明朝" w:hAnsi="ＭＳ 明朝" w:hint="eastAsia"/>
          <w:szCs w:val="21"/>
        </w:rPr>
        <w:t>ように</w:t>
      </w:r>
      <w:r w:rsidRPr="00BA0BE0">
        <w:rPr>
          <w:rFonts w:hint="eastAsia"/>
          <w:szCs w:val="21"/>
        </w:rPr>
        <w:t>中東・北アフリカ諸国のなかで、リビアを除けば、チュニジア、エジプトの二か国だけが、民衆蜂起が発展したかたちで、非暴力的に長期独裁政権を打倒している。両国における固有の条件、特徴、歴史的背景が分析されなければならない。民衆が独裁者を追放し、民主的な社会をつくりあげる歴史的過程は何ものにも代えがたい。しかしながら世界システムの周辺部において「低開発」「格差」をもたらす要因が、現在の世界経済の構造のなかに見出されるならば、それらが除去されない限り、チュニジア、エジプトにおいて、潜在的不満層は拡大し続ける。新たな「革命」の可能性は払拭されない。</w:t>
      </w:r>
      <w:r w:rsidR="00957705">
        <w:rPr>
          <w:rFonts w:ascii="ＭＳ 明朝" w:hAnsi="ＭＳ 明朝" w:cs="ＭＳ ゴシック" w:hint="eastAsia"/>
          <w:kern w:val="0"/>
          <w:szCs w:val="21"/>
        </w:rPr>
        <w:t>本報告では、チュニジア、エジプト両国の産業・貿易構造および「民衆革命」の展開過程・経済的要因を比較検討し、</w:t>
      </w:r>
      <w:r w:rsidR="009571E8" w:rsidRPr="009571E8">
        <w:rPr>
          <w:rFonts w:ascii="ＭＳ 明朝" w:hAnsi="ＭＳ 明朝" w:cs="ＭＳ ゴシック" w:hint="eastAsia"/>
          <w:kern w:val="0"/>
          <w:szCs w:val="21"/>
        </w:rPr>
        <w:t>その特質と諸問題を</w:t>
      </w:r>
      <w:r w:rsidR="009571E8">
        <w:rPr>
          <w:rFonts w:ascii="ＭＳ 明朝" w:hAnsi="ＭＳ 明朝" w:cs="ＭＳ ゴシック" w:hint="eastAsia"/>
          <w:kern w:val="0"/>
          <w:szCs w:val="21"/>
        </w:rPr>
        <w:t>論じていく。</w:t>
      </w:r>
    </w:p>
    <w:p w:rsidR="00857F31" w:rsidRDefault="00857F31" w:rsidP="00BA0BE0">
      <w:pPr>
        <w:ind w:firstLineChars="100" w:firstLine="210"/>
        <w:rPr>
          <w:rFonts w:ascii="ＭＳ 明朝" w:hAnsi="ＭＳ 明朝" w:cs="ＭＳ ゴシック" w:hint="eastAsia"/>
          <w:kern w:val="0"/>
          <w:szCs w:val="21"/>
        </w:rPr>
      </w:pPr>
    </w:p>
    <w:p w:rsidR="00857F31" w:rsidRPr="00857F31" w:rsidRDefault="00857F31" w:rsidP="006404D1">
      <w:pPr>
        <w:widowControl/>
        <w:autoSpaceDE w:val="0"/>
        <w:autoSpaceDN w:val="0"/>
        <w:adjustRightInd w:val="0"/>
        <w:spacing w:line="0" w:lineRule="atLeast"/>
        <w:jc w:val="left"/>
        <w:rPr>
          <w:rFonts w:ascii="ＭＳ 明朝" w:hAnsi="ＭＳ 明朝" w:cs="MS-Mincho"/>
          <w:b/>
          <w:kern w:val="0"/>
          <w:sz w:val="20"/>
          <w:lang w:eastAsia="zh-CN"/>
        </w:rPr>
      </w:pPr>
      <w:r w:rsidRPr="00857F31">
        <w:rPr>
          <w:rFonts w:ascii="ＭＳ 明朝" w:hAnsi="ＭＳ 明朝" w:cs="MS-Mincho" w:hint="eastAsia"/>
          <w:b/>
          <w:kern w:val="0"/>
          <w:sz w:val="20"/>
          <w:lang w:eastAsia="zh-CN"/>
        </w:rPr>
        <w:t>＜参考文献一覧＞</w:t>
      </w:r>
    </w:p>
    <w:p w:rsidR="00857F31" w:rsidRPr="00857F31" w:rsidRDefault="00857F31" w:rsidP="006404D1">
      <w:pPr>
        <w:widowControl/>
        <w:autoSpaceDE w:val="0"/>
        <w:autoSpaceDN w:val="0"/>
        <w:adjustRightInd w:val="0"/>
        <w:spacing w:line="0" w:lineRule="atLeast"/>
        <w:jc w:val="left"/>
        <w:rPr>
          <w:rFonts w:ascii="ＭＳ 明朝" w:hAnsi="ＭＳ 明朝" w:cs="MS-Mincho"/>
          <w:b/>
          <w:kern w:val="0"/>
          <w:sz w:val="20"/>
          <w:lang w:eastAsia="zh-CN"/>
        </w:rPr>
      </w:pPr>
      <w:r w:rsidRPr="00857F31">
        <w:rPr>
          <w:rFonts w:ascii="ＭＳ 明朝" w:hAnsi="ＭＳ 明朝" w:cs="MS-Mincho" w:hint="eastAsia"/>
          <w:b/>
          <w:kern w:val="0"/>
          <w:sz w:val="20"/>
          <w:lang w:eastAsia="zh-CN"/>
        </w:rPr>
        <w:t>(日本語文献)</w:t>
      </w:r>
    </w:p>
    <w:p w:rsidR="00A6081C" w:rsidRPr="006404D1" w:rsidRDefault="00A6081C" w:rsidP="006404D1">
      <w:pPr>
        <w:widowControl/>
        <w:autoSpaceDE w:val="0"/>
        <w:autoSpaceDN w:val="0"/>
        <w:adjustRightInd w:val="0"/>
        <w:spacing w:line="0" w:lineRule="atLeast"/>
        <w:jc w:val="left"/>
        <w:rPr>
          <w:rFonts w:asciiTheme="minorEastAsia" w:eastAsiaTheme="minorEastAsia" w:hAnsiTheme="minorEastAsia" w:cs="ＭＳ Ｐゴシック" w:hint="eastAsia"/>
          <w:kern w:val="0"/>
          <w:sz w:val="20"/>
        </w:rPr>
      </w:pPr>
      <w:r w:rsidRPr="006404D1">
        <w:rPr>
          <w:rFonts w:asciiTheme="minorEastAsia" w:eastAsiaTheme="minorEastAsia" w:hAnsiTheme="minorEastAsia" w:cs="ＭＳ Ｐゴシック" w:hint="eastAsia"/>
          <w:kern w:val="0"/>
          <w:sz w:val="20"/>
        </w:rPr>
        <w:t>A・G・フランク,大崎正治(他)訳『世界資本主義と低開発』,大村書店,</w:t>
      </w:r>
      <w:r w:rsidRPr="006404D1">
        <w:rPr>
          <w:rFonts w:asciiTheme="minorHAnsi" w:eastAsiaTheme="minorEastAsia" w:hAnsiTheme="minorHAnsi" w:cs="ＭＳ Ｐゴシック"/>
          <w:kern w:val="0"/>
          <w:sz w:val="20"/>
        </w:rPr>
        <w:t>1979</w:t>
      </w:r>
      <w:r w:rsidRPr="006404D1">
        <w:rPr>
          <w:rFonts w:asciiTheme="minorEastAsia" w:eastAsiaTheme="minorEastAsia" w:hAnsiTheme="minorEastAsia" w:cs="ＭＳ Ｐゴシック" w:hint="eastAsia"/>
          <w:kern w:val="0"/>
          <w:sz w:val="20"/>
        </w:rPr>
        <w:t>年。</w:t>
      </w:r>
    </w:p>
    <w:p w:rsidR="0050290A" w:rsidRPr="006404D1" w:rsidRDefault="0050290A" w:rsidP="006404D1">
      <w:pPr>
        <w:widowControl/>
        <w:autoSpaceDE w:val="0"/>
        <w:autoSpaceDN w:val="0"/>
        <w:adjustRightInd w:val="0"/>
        <w:spacing w:line="0" w:lineRule="atLeast"/>
        <w:jc w:val="left"/>
        <w:rPr>
          <w:rFonts w:asciiTheme="minorEastAsia" w:eastAsiaTheme="minorEastAsia" w:hAnsiTheme="minorEastAsia" w:cs="ＭＳ Ｐゴシック" w:hint="eastAsia"/>
          <w:kern w:val="0"/>
          <w:sz w:val="20"/>
          <w:lang w:eastAsia="zh-TW"/>
        </w:rPr>
      </w:pPr>
      <w:r w:rsidRPr="006404D1">
        <w:rPr>
          <w:rFonts w:asciiTheme="minorEastAsia" w:eastAsiaTheme="minorEastAsia" w:hAnsiTheme="minorEastAsia" w:cs="ＭＳ Ｐゴシック" w:hint="eastAsia"/>
          <w:kern w:val="0"/>
          <w:sz w:val="20"/>
          <w:lang w:eastAsia="zh-TW"/>
        </w:rPr>
        <w:t>伊藤治夫,野口勝明,清水学『中東政治経済論』,国際書院,</w:t>
      </w:r>
      <w:r w:rsidRPr="006404D1">
        <w:rPr>
          <w:rFonts w:asciiTheme="minorHAnsi" w:eastAsiaTheme="minorEastAsia" w:hAnsiTheme="minorHAnsi" w:cs="ＭＳ Ｐゴシック"/>
          <w:kern w:val="0"/>
          <w:sz w:val="20"/>
          <w:lang w:eastAsia="zh-TW"/>
        </w:rPr>
        <w:t>2003</w:t>
      </w:r>
      <w:r w:rsidRPr="006404D1">
        <w:rPr>
          <w:rFonts w:asciiTheme="minorEastAsia" w:eastAsiaTheme="minorEastAsia" w:hAnsiTheme="minorEastAsia" w:cs="ＭＳ Ｐゴシック" w:hint="eastAsia"/>
          <w:kern w:val="0"/>
          <w:sz w:val="20"/>
        </w:rPr>
        <w:t>年。</w:t>
      </w:r>
    </w:p>
    <w:p w:rsidR="00857F31" w:rsidRPr="00857F31" w:rsidRDefault="00857F31" w:rsidP="006404D1">
      <w:pPr>
        <w:widowControl/>
        <w:autoSpaceDE w:val="0"/>
        <w:autoSpaceDN w:val="0"/>
        <w:adjustRightInd w:val="0"/>
        <w:spacing w:line="0" w:lineRule="atLeast"/>
        <w:jc w:val="left"/>
        <w:rPr>
          <w:rFonts w:ascii="ＭＳ 明朝" w:hAnsi="ＭＳ 明朝" w:cs="MS-Mincho"/>
          <w:b/>
          <w:kern w:val="0"/>
          <w:sz w:val="20"/>
        </w:rPr>
      </w:pPr>
      <w:r w:rsidRPr="00857F31">
        <w:rPr>
          <w:rFonts w:asciiTheme="minorEastAsia" w:eastAsiaTheme="minorEastAsia" w:hAnsiTheme="minorEastAsia" w:cs="ＭＳ Ｐゴシック" w:hint="eastAsia"/>
          <w:kern w:val="0"/>
          <w:sz w:val="20"/>
        </w:rPr>
        <w:t>I.ウォーラーステイン, 川北稔訳『史的システムとしての資本主義』岩波現代選書,</w:t>
      </w:r>
      <w:r w:rsidRPr="00857F31">
        <w:rPr>
          <w:rFonts w:asciiTheme="minorHAnsi" w:eastAsiaTheme="minorEastAsia" w:hAnsiTheme="minorHAnsi" w:cs="ＭＳ Ｐゴシック"/>
          <w:kern w:val="0"/>
          <w:sz w:val="20"/>
        </w:rPr>
        <w:t>1995</w:t>
      </w:r>
      <w:r w:rsidRPr="00857F31">
        <w:rPr>
          <w:rFonts w:asciiTheme="minorEastAsia" w:eastAsiaTheme="minorEastAsia" w:hAnsiTheme="minorEastAsia" w:cs="ＭＳ Ｐゴシック" w:hint="eastAsia"/>
          <w:kern w:val="0"/>
          <w:sz w:val="20"/>
        </w:rPr>
        <w:t>年。</w:t>
      </w:r>
    </w:p>
    <w:p w:rsidR="00857F31" w:rsidRPr="00857F31" w:rsidRDefault="00857F31" w:rsidP="006404D1">
      <w:pPr>
        <w:widowControl/>
        <w:spacing w:line="0" w:lineRule="atLeast"/>
        <w:ind w:left="200" w:hangingChars="100" w:hanging="200"/>
        <w:jc w:val="left"/>
        <w:rPr>
          <w:rFonts w:asciiTheme="minorEastAsia" w:eastAsiaTheme="minorEastAsia" w:hAnsiTheme="minorEastAsia" w:cs="ＭＳ Ｐゴシック"/>
          <w:kern w:val="0"/>
          <w:sz w:val="20"/>
        </w:rPr>
      </w:pPr>
      <w:r w:rsidRPr="00857F31">
        <w:rPr>
          <w:rFonts w:asciiTheme="minorEastAsia" w:eastAsiaTheme="minorEastAsia" w:hAnsiTheme="minorEastAsia" w:cs="ＭＳ Ｐゴシック" w:hint="eastAsia"/>
          <w:kern w:val="0"/>
          <w:sz w:val="20"/>
        </w:rPr>
        <w:t>I.ウォーラーステイン, 藤瀬浩二・麻沼賢彦・金井雄一訳『資本主義世界経済（</w:t>
      </w:r>
      <w:r w:rsidRPr="00857F31">
        <w:rPr>
          <w:rFonts w:asciiTheme="minorHAnsi" w:eastAsiaTheme="minorEastAsia" w:hAnsiTheme="minorHAnsi" w:cs="ＭＳ Ｐゴシック"/>
          <w:kern w:val="0"/>
          <w:sz w:val="20"/>
        </w:rPr>
        <w:t>1</w:t>
      </w:r>
      <w:r w:rsidRPr="00857F31">
        <w:rPr>
          <w:rFonts w:asciiTheme="minorEastAsia" w:eastAsiaTheme="minorEastAsia" w:hAnsiTheme="minorEastAsia" w:cs="ＭＳ Ｐゴシック" w:hint="eastAsia"/>
          <w:kern w:val="0"/>
          <w:sz w:val="20"/>
        </w:rPr>
        <w:t>）中核と周辺の不平等』,名古屋大学出版会,</w:t>
      </w:r>
      <w:r w:rsidRPr="00857F31">
        <w:rPr>
          <w:rFonts w:asciiTheme="minorHAnsi" w:eastAsiaTheme="minorEastAsia" w:hAnsiTheme="minorHAnsi" w:cs="ＭＳ Ｐゴシック"/>
          <w:kern w:val="0"/>
          <w:sz w:val="20"/>
        </w:rPr>
        <w:t>1987</w:t>
      </w:r>
      <w:r w:rsidRPr="00857F31">
        <w:rPr>
          <w:rFonts w:asciiTheme="minorEastAsia" w:eastAsiaTheme="minorEastAsia" w:hAnsiTheme="minorEastAsia" w:cs="ＭＳ Ｐゴシック" w:hint="eastAsia"/>
          <w:kern w:val="0"/>
          <w:sz w:val="20"/>
        </w:rPr>
        <w:t>年。</w:t>
      </w:r>
    </w:p>
    <w:p w:rsidR="00857F31" w:rsidRPr="006404D1" w:rsidRDefault="00857F31" w:rsidP="006404D1">
      <w:pPr>
        <w:widowControl/>
        <w:spacing w:line="0" w:lineRule="atLeast"/>
        <w:ind w:left="200" w:hangingChars="100" w:hanging="200"/>
        <w:jc w:val="left"/>
        <w:rPr>
          <w:rFonts w:asciiTheme="minorEastAsia" w:eastAsiaTheme="minorEastAsia" w:hAnsiTheme="minorEastAsia" w:cs="ＭＳ Ｐゴシック" w:hint="eastAsia"/>
          <w:kern w:val="0"/>
          <w:sz w:val="20"/>
        </w:rPr>
      </w:pPr>
      <w:r w:rsidRPr="00857F31">
        <w:rPr>
          <w:rFonts w:asciiTheme="minorEastAsia" w:eastAsiaTheme="minorEastAsia" w:hAnsiTheme="minorEastAsia" w:cs="ＭＳ Ｐゴシック" w:hint="eastAsia"/>
          <w:kern w:val="0"/>
          <w:sz w:val="20"/>
        </w:rPr>
        <w:t>I.ウォーラーステイン, 日南田静眞監訳『資本主義世界経済（</w:t>
      </w:r>
      <w:r w:rsidRPr="00857F31">
        <w:rPr>
          <w:rFonts w:asciiTheme="minorHAnsi" w:eastAsiaTheme="minorEastAsia" w:hAnsiTheme="minorHAnsi" w:cs="ＭＳ Ｐゴシック"/>
          <w:kern w:val="0"/>
          <w:sz w:val="20"/>
        </w:rPr>
        <w:t>2</w:t>
      </w:r>
      <w:r w:rsidRPr="00857F31">
        <w:rPr>
          <w:rFonts w:asciiTheme="minorEastAsia" w:eastAsiaTheme="minorEastAsia" w:hAnsiTheme="minorEastAsia" w:cs="ＭＳ Ｐゴシック" w:hint="eastAsia"/>
          <w:kern w:val="0"/>
          <w:sz w:val="20"/>
        </w:rPr>
        <w:t>）階級・エスニシティの不平等、国際政治』,名古屋大学出版会,</w:t>
      </w:r>
      <w:r w:rsidRPr="00857F31">
        <w:rPr>
          <w:rFonts w:asciiTheme="minorHAnsi" w:eastAsiaTheme="minorEastAsia" w:hAnsiTheme="minorHAnsi" w:cs="ＭＳ Ｐゴシック"/>
          <w:kern w:val="0"/>
          <w:sz w:val="20"/>
        </w:rPr>
        <w:t>1987</w:t>
      </w:r>
      <w:r w:rsidRPr="00857F31">
        <w:rPr>
          <w:rFonts w:asciiTheme="minorEastAsia" w:eastAsiaTheme="minorEastAsia" w:hAnsiTheme="minorEastAsia" w:cs="ＭＳ Ｐゴシック" w:hint="eastAsia"/>
          <w:kern w:val="0"/>
          <w:sz w:val="20"/>
        </w:rPr>
        <w:t>年。</w:t>
      </w:r>
    </w:p>
    <w:p w:rsidR="00A6081C" w:rsidRDefault="00A6081C" w:rsidP="006404D1">
      <w:pPr>
        <w:widowControl/>
        <w:spacing w:line="0" w:lineRule="atLeast"/>
        <w:jc w:val="left"/>
        <w:rPr>
          <w:rFonts w:asciiTheme="minorHAnsi" w:eastAsiaTheme="minorEastAsia" w:hAnsiTheme="minorHAnsi" w:cs="ＭＳ Ｐゴシック" w:hint="eastAsia"/>
          <w:kern w:val="0"/>
          <w:sz w:val="20"/>
        </w:rPr>
      </w:pPr>
      <w:r w:rsidRPr="006404D1">
        <w:rPr>
          <w:rFonts w:asciiTheme="minorEastAsia" w:eastAsiaTheme="minorEastAsia" w:hAnsiTheme="minorEastAsia" w:cs="ＭＳ Ｐゴシック" w:hint="eastAsia"/>
          <w:kern w:val="0"/>
          <w:sz w:val="20"/>
        </w:rPr>
        <w:t>ウォルター・ロドネー,北沢正雄訳『世界資本主義とアフリカ』, 柘植書房,</w:t>
      </w:r>
      <w:r w:rsidRPr="006404D1">
        <w:rPr>
          <w:rFonts w:asciiTheme="minorHAnsi" w:eastAsiaTheme="minorEastAsia" w:hAnsiTheme="minorHAnsi" w:cs="ＭＳ Ｐゴシック"/>
          <w:kern w:val="0"/>
          <w:sz w:val="20"/>
        </w:rPr>
        <w:t>1979</w:t>
      </w:r>
      <w:r w:rsidRPr="006404D1">
        <w:rPr>
          <w:rFonts w:asciiTheme="minorHAnsi" w:eastAsiaTheme="minorEastAsia" w:hAnsiTheme="minorHAnsi" w:cs="ＭＳ Ｐゴシック" w:hint="eastAsia"/>
          <w:kern w:val="0"/>
          <w:sz w:val="20"/>
        </w:rPr>
        <w:t>。</w:t>
      </w:r>
    </w:p>
    <w:p w:rsidR="00857F31" w:rsidRPr="00857F31" w:rsidRDefault="00857F31" w:rsidP="006404D1">
      <w:pPr>
        <w:widowControl/>
        <w:spacing w:line="0" w:lineRule="atLeast"/>
        <w:jc w:val="left"/>
        <w:rPr>
          <w:sz w:val="20"/>
        </w:rPr>
      </w:pPr>
      <w:bookmarkStart w:id="0" w:name="_GoBack"/>
      <w:bookmarkEnd w:id="0"/>
      <w:r w:rsidRPr="00857F31">
        <w:rPr>
          <w:rFonts w:hint="eastAsia"/>
          <w:sz w:val="20"/>
        </w:rPr>
        <w:t>児玉高太朗「市場潜在性の鍵を握る対</w:t>
      </w:r>
      <w:r w:rsidRPr="00857F31">
        <w:rPr>
          <w:rFonts w:hint="eastAsia"/>
          <w:sz w:val="20"/>
        </w:rPr>
        <w:t>EU</w:t>
      </w:r>
      <w:r w:rsidRPr="00857F31">
        <w:rPr>
          <w:rFonts w:hint="eastAsia"/>
          <w:sz w:val="20"/>
        </w:rPr>
        <w:t>経済関係」</w:t>
      </w:r>
      <w:r w:rsidRPr="00857F31">
        <w:rPr>
          <w:rFonts w:hint="eastAsia"/>
          <w:sz w:val="20"/>
        </w:rPr>
        <w:t>JETRO</w:t>
      </w:r>
      <w:r w:rsidRPr="00857F31">
        <w:rPr>
          <w:rFonts w:hint="eastAsia"/>
          <w:sz w:val="20"/>
        </w:rPr>
        <w:t>センサー・</w:t>
      </w:r>
      <w:r w:rsidRPr="00857F31">
        <w:rPr>
          <w:rFonts w:hint="eastAsia"/>
          <w:sz w:val="20"/>
        </w:rPr>
        <w:t>2003</w:t>
      </w:r>
      <w:r w:rsidRPr="00857F31">
        <w:rPr>
          <w:rFonts w:hint="eastAsia"/>
          <w:sz w:val="20"/>
        </w:rPr>
        <w:t>年</w:t>
      </w:r>
      <w:r w:rsidRPr="00857F31">
        <w:rPr>
          <w:rFonts w:hint="eastAsia"/>
          <w:sz w:val="20"/>
        </w:rPr>
        <w:t>7</w:t>
      </w:r>
      <w:r w:rsidRPr="00857F31">
        <w:rPr>
          <w:rFonts w:hint="eastAsia"/>
          <w:sz w:val="20"/>
        </w:rPr>
        <w:t>月号・</w:t>
      </w:r>
      <w:r w:rsidRPr="00857F31">
        <w:rPr>
          <w:rFonts w:hint="eastAsia"/>
          <w:sz w:val="20"/>
        </w:rPr>
        <w:t>59</w:t>
      </w:r>
      <w:r w:rsidRPr="00857F31">
        <w:rPr>
          <w:rFonts w:hint="eastAsia"/>
          <w:sz w:val="20"/>
        </w:rPr>
        <w:t>頁。</w:t>
      </w:r>
    </w:p>
    <w:p w:rsidR="00216BD5" w:rsidRPr="006404D1" w:rsidRDefault="00216BD5" w:rsidP="006404D1">
      <w:pPr>
        <w:widowControl/>
        <w:spacing w:line="0" w:lineRule="atLeast"/>
        <w:jc w:val="left"/>
        <w:rPr>
          <w:rFonts w:hint="eastAsia"/>
          <w:sz w:val="20"/>
        </w:rPr>
      </w:pPr>
      <w:r w:rsidRPr="006404D1">
        <w:rPr>
          <w:rFonts w:hint="eastAsia"/>
          <w:sz w:val="20"/>
        </w:rPr>
        <w:t>酒井啓子編『〈アラブ大変動〉を読む―民衆革命のゆくえ』</w:t>
      </w:r>
      <w:r w:rsidRPr="006404D1">
        <w:rPr>
          <w:rFonts w:hint="eastAsia"/>
          <w:sz w:val="20"/>
        </w:rPr>
        <w:t>,</w:t>
      </w:r>
      <w:r w:rsidRPr="006404D1">
        <w:rPr>
          <w:rFonts w:hint="eastAsia"/>
          <w:sz w:val="20"/>
        </w:rPr>
        <w:t>東京外国語大学出版</w:t>
      </w:r>
      <w:r w:rsidR="001708D9" w:rsidRPr="006404D1">
        <w:rPr>
          <w:rFonts w:hint="eastAsia"/>
          <w:sz w:val="20"/>
        </w:rPr>
        <w:t>会</w:t>
      </w:r>
      <w:r w:rsidR="001708D9" w:rsidRPr="006404D1">
        <w:rPr>
          <w:rFonts w:hint="eastAsia"/>
          <w:sz w:val="20"/>
        </w:rPr>
        <w:t>,</w:t>
      </w:r>
      <w:r w:rsidR="00B63E23" w:rsidRPr="006404D1">
        <w:rPr>
          <w:rFonts w:hint="eastAsia"/>
          <w:sz w:val="20"/>
        </w:rPr>
        <w:t xml:space="preserve"> 2011</w:t>
      </w:r>
      <w:r w:rsidR="00B63E23" w:rsidRPr="006404D1">
        <w:rPr>
          <w:rFonts w:hint="eastAsia"/>
          <w:sz w:val="20"/>
        </w:rPr>
        <w:t>年。</w:t>
      </w:r>
    </w:p>
    <w:p w:rsidR="00857F31" w:rsidRPr="006404D1" w:rsidRDefault="00857F31" w:rsidP="006404D1">
      <w:pPr>
        <w:widowControl/>
        <w:spacing w:line="0" w:lineRule="atLeast"/>
        <w:ind w:left="200" w:hangingChars="100" w:hanging="200"/>
        <w:jc w:val="left"/>
        <w:rPr>
          <w:rFonts w:hint="eastAsia"/>
          <w:sz w:val="20"/>
        </w:rPr>
      </w:pPr>
      <w:r w:rsidRPr="00857F31">
        <w:rPr>
          <w:rFonts w:hint="eastAsia"/>
          <w:sz w:val="20"/>
        </w:rPr>
        <w:t>サミール・アミン</w:t>
      </w:r>
      <w:r w:rsidRPr="00857F31">
        <w:rPr>
          <w:rFonts w:hint="eastAsia"/>
          <w:sz w:val="20"/>
        </w:rPr>
        <w:t xml:space="preserve">, </w:t>
      </w:r>
      <w:r w:rsidRPr="00857F31">
        <w:rPr>
          <w:rFonts w:hint="eastAsia"/>
          <w:sz w:val="20"/>
        </w:rPr>
        <w:t>拙訳「アラブの春の訪れか？」『オルタ』</w:t>
      </w:r>
      <w:r w:rsidRPr="00857F31">
        <w:rPr>
          <w:rFonts w:hint="eastAsia"/>
          <w:sz w:val="20"/>
        </w:rPr>
        <w:t>2012</w:t>
      </w:r>
      <w:r w:rsidRPr="00857F31">
        <w:rPr>
          <w:rFonts w:hint="eastAsia"/>
          <w:sz w:val="20"/>
        </w:rPr>
        <w:t>年</w:t>
      </w:r>
      <w:r w:rsidRPr="00857F31">
        <w:rPr>
          <w:rFonts w:hint="eastAsia"/>
          <w:sz w:val="20"/>
        </w:rPr>
        <w:t>1</w:t>
      </w:r>
      <w:r w:rsidRPr="00857F31">
        <w:rPr>
          <w:rFonts w:hint="eastAsia"/>
          <w:sz w:val="20"/>
        </w:rPr>
        <w:t>・</w:t>
      </w:r>
      <w:r w:rsidRPr="00857F31">
        <w:rPr>
          <w:rFonts w:hint="eastAsia"/>
          <w:sz w:val="20"/>
        </w:rPr>
        <w:t>2</w:t>
      </w:r>
      <w:r w:rsidRPr="00857F31">
        <w:rPr>
          <w:rFonts w:hint="eastAsia"/>
          <w:sz w:val="20"/>
        </w:rPr>
        <w:t>月号・アジア太平洋資料センター</w:t>
      </w:r>
      <w:r w:rsidRPr="00857F31">
        <w:rPr>
          <w:rFonts w:hint="eastAsia"/>
          <w:sz w:val="20"/>
        </w:rPr>
        <w:t>(PARC), p.9</w:t>
      </w:r>
      <w:r w:rsidRPr="00857F31">
        <w:rPr>
          <w:rFonts w:hint="eastAsia"/>
          <w:sz w:val="20"/>
        </w:rPr>
        <w:t>。</w:t>
      </w:r>
    </w:p>
    <w:p w:rsidR="00966233" w:rsidRPr="006404D1" w:rsidRDefault="00966233" w:rsidP="006404D1">
      <w:pPr>
        <w:widowControl/>
        <w:spacing w:line="0" w:lineRule="atLeast"/>
        <w:jc w:val="left"/>
        <w:rPr>
          <w:rFonts w:hint="eastAsia"/>
          <w:sz w:val="20"/>
        </w:rPr>
      </w:pPr>
      <w:r w:rsidRPr="00857F31">
        <w:rPr>
          <w:rFonts w:hint="eastAsia"/>
          <w:sz w:val="20"/>
        </w:rPr>
        <w:lastRenderedPageBreak/>
        <w:t>サミール・アミン</w:t>
      </w:r>
      <w:r w:rsidRPr="006404D1">
        <w:rPr>
          <w:rFonts w:hint="eastAsia"/>
          <w:sz w:val="20"/>
        </w:rPr>
        <w:t>,</w:t>
      </w:r>
      <w:r w:rsidRPr="006404D1">
        <w:rPr>
          <w:rFonts w:hint="eastAsia"/>
          <w:sz w:val="20"/>
        </w:rPr>
        <w:t>北沢正雄</w:t>
      </w:r>
      <w:r w:rsidRPr="006404D1">
        <w:rPr>
          <w:rFonts w:hint="eastAsia"/>
          <w:sz w:val="20"/>
        </w:rPr>
        <w:t>,</w:t>
      </w:r>
      <w:r w:rsidRPr="006404D1">
        <w:rPr>
          <w:rFonts w:hint="eastAsia"/>
          <w:sz w:val="20"/>
        </w:rPr>
        <w:t>城川桂子訳『アラブ民族―その苦悶と未来―』</w:t>
      </w:r>
      <w:r w:rsidRPr="006404D1">
        <w:rPr>
          <w:rFonts w:hint="eastAsia"/>
          <w:sz w:val="20"/>
        </w:rPr>
        <w:t>,</w:t>
      </w:r>
      <w:r w:rsidRPr="006404D1">
        <w:rPr>
          <w:rFonts w:hint="eastAsia"/>
          <w:sz w:val="20"/>
        </w:rPr>
        <w:t>亜紀書房</w:t>
      </w:r>
      <w:r w:rsidRPr="006404D1">
        <w:rPr>
          <w:rFonts w:hint="eastAsia"/>
          <w:sz w:val="20"/>
        </w:rPr>
        <w:t>,1982</w:t>
      </w:r>
      <w:r w:rsidRPr="006404D1">
        <w:rPr>
          <w:rFonts w:hint="eastAsia"/>
          <w:sz w:val="20"/>
        </w:rPr>
        <w:t>年。</w:t>
      </w:r>
    </w:p>
    <w:p w:rsidR="000B5200" w:rsidRPr="00857F31" w:rsidRDefault="000B5200" w:rsidP="006404D1">
      <w:pPr>
        <w:widowControl/>
        <w:spacing w:line="0" w:lineRule="atLeast"/>
        <w:jc w:val="left"/>
        <w:rPr>
          <w:rFonts w:asciiTheme="minorEastAsia" w:eastAsiaTheme="minorEastAsia" w:hAnsiTheme="minorEastAsia" w:cs="ＭＳ Ｐゴシック"/>
          <w:kern w:val="0"/>
          <w:sz w:val="20"/>
        </w:rPr>
      </w:pPr>
      <w:r w:rsidRPr="00857F31">
        <w:rPr>
          <w:rFonts w:hint="eastAsia"/>
          <w:sz w:val="20"/>
        </w:rPr>
        <w:t>JETRO(</w:t>
      </w:r>
      <w:r w:rsidRPr="00857F31">
        <w:rPr>
          <w:rFonts w:hint="eastAsia"/>
          <w:sz w:val="20"/>
        </w:rPr>
        <w:t>日本貿易振興協会</w:t>
      </w:r>
      <w:r w:rsidRPr="00857F31">
        <w:rPr>
          <w:rFonts w:hint="eastAsia"/>
          <w:sz w:val="20"/>
        </w:rPr>
        <w:t>)</w:t>
      </w:r>
      <w:r w:rsidR="002C40FE" w:rsidRPr="006404D1">
        <w:rPr>
          <w:rFonts w:hint="eastAsia"/>
          <w:sz w:val="20"/>
        </w:rPr>
        <w:t>カイロ事務所</w:t>
      </w:r>
      <w:r w:rsidRPr="006404D1">
        <w:rPr>
          <w:rFonts w:hint="eastAsia"/>
          <w:sz w:val="20"/>
        </w:rPr>
        <w:t>「政変後のエジプト経済・政治状況」</w:t>
      </w:r>
      <w:r w:rsidR="002C40FE" w:rsidRPr="006404D1">
        <w:rPr>
          <w:rFonts w:hint="eastAsia"/>
          <w:sz w:val="20"/>
        </w:rPr>
        <w:t>2012</w:t>
      </w:r>
      <w:r w:rsidR="002C40FE" w:rsidRPr="006404D1">
        <w:rPr>
          <w:rFonts w:hint="eastAsia"/>
          <w:sz w:val="20"/>
        </w:rPr>
        <w:t>年</w:t>
      </w:r>
      <w:r w:rsidR="002C40FE" w:rsidRPr="006404D1">
        <w:rPr>
          <w:rFonts w:hint="eastAsia"/>
          <w:sz w:val="20"/>
        </w:rPr>
        <w:t>3</w:t>
      </w:r>
      <w:r w:rsidR="002C40FE" w:rsidRPr="006404D1">
        <w:rPr>
          <w:rFonts w:hint="eastAsia"/>
          <w:sz w:val="20"/>
        </w:rPr>
        <w:t>月。</w:t>
      </w:r>
    </w:p>
    <w:p w:rsidR="00857F31" w:rsidRPr="00857F31" w:rsidRDefault="00857F31" w:rsidP="006404D1">
      <w:pPr>
        <w:widowControl/>
        <w:spacing w:line="0" w:lineRule="atLeast"/>
        <w:jc w:val="left"/>
        <w:rPr>
          <w:rFonts w:asciiTheme="minorEastAsia" w:eastAsiaTheme="minorEastAsia" w:hAnsiTheme="minorEastAsia" w:cs="ＭＳ Ｐゴシック"/>
          <w:kern w:val="0"/>
          <w:sz w:val="20"/>
        </w:rPr>
      </w:pPr>
      <w:r w:rsidRPr="00857F31">
        <w:rPr>
          <w:rFonts w:hint="eastAsia"/>
          <w:sz w:val="20"/>
        </w:rPr>
        <w:t>JETRO(</w:t>
      </w:r>
      <w:r w:rsidRPr="00857F31">
        <w:rPr>
          <w:rFonts w:hint="eastAsia"/>
          <w:sz w:val="20"/>
        </w:rPr>
        <w:t>日本貿易振興協会</w:t>
      </w:r>
      <w:r w:rsidRPr="00857F31">
        <w:rPr>
          <w:rFonts w:hint="eastAsia"/>
          <w:sz w:val="20"/>
        </w:rPr>
        <w:t>)</w:t>
      </w:r>
      <w:r w:rsidRPr="00857F31">
        <w:rPr>
          <w:rFonts w:hint="eastAsia"/>
          <w:sz w:val="20"/>
        </w:rPr>
        <w:t>『チュニジア』</w:t>
      </w:r>
      <w:r w:rsidRPr="00857F31">
        <w:rPr>
          <w:rFonts w:hint="eastAsia"/>
          <w:sz w:val="20"/>
        </w:rPr>
        <w:t>,1980</w:t>
      </w:r>
      <w:r w:rsidRPr="00857F31">
        <w:rPr>
          <w:rFonts w:hint="eastAsia"/>
          <w:sz w:val="20"/>
        </w:rPr>
        <w:t>年</w:t>
      </w:r>
      <w:r w:rsidRPr="00857F31">
        <w:rPr>
          <w:rFonts w:hint="eastAsia"/>
          <w:sz w:val="20"/>
        </w:rPr>
        <w:t>, p.41</w:t>
      </w:r>
      <w:r w:rsidRPr="00857F31">
        <w:rPr>
          <w:rFonts w:hint="eastAsia"/>
          <w:sz w:val="20"/>
        </w:rPr>
        <w:t>。</w:t>
      </w:r>
    </w:p>
    <w:p w:rsidR="00857F31" w:rsidRPr="00857F31" w:rsidRDefault="00857F31" w:rsidP="006404D1">
      <w:pPr>
        <w:spacing w:line="0" w:lineRule="atLeast"/>
        <w:rPr>
          <w:sz w:val="20"/>
        </w:rPr>
      </w:pPr>
      <w:r w:rsidRPr="00857F31">
        <w:rPr>
          <w:rFonts w:hint="eastAsia"/>
          <w:sz w:val="20"/>
        </w:rPr>
        <w:t>『現代思想</w:t>
      </w:r>
      <w:r w:rsidRPr="00857F31">
        <w:rPr>
          <w:sz w:val="20"/>
        </w:rPr>
        <w:t>—</w:t>
      </w:r>
      <w:r w:rsidRPr="00857F31">
        <w:rPr>
          <w:rFonts w:hint="eastAsia"/>
          <w:sz w:val="20"/>
        </w:rPr>
        <w:t>アラブ革命</w:t>
      </w:r>
      <w:r w:rsidRPr="00857F31">
        <w:rPr>
          <w:sz w:val="20"/>
        </w:rPr>
        <w:t>—</w:t>
      </w:r>
      <w:r w:rsidRPr="00857F31">
        <w:rPr>
          <w:rFonts w:hint="eastAsia"/>
          <w:sz w:val="20"/>
        </w:rPr>
        <w:t>』</w:t>
      </w:r>
      <w:r w:rsidRPr="00857F31">
        <w:rPr>
          <w:sz w:val="20"/>
        </w:rPr>
        <w:t>vol.39-4, 4</w:t>
      </w:r>
      <w:r w:rsidRPr="00857F31">
        <w:rPr>
          <w:rFonts w:hint="eastAsia"/>
          <w:sz w:val="20"/>
        </w:rPr>
        <w:t>月臨時増刊号</w:t>
      </w:r>
      <w:r w:rsidRPr="00857F31">
        <w:rPr>
          <w:sz w:val="20"/>
        </w:rPr>
        <w:t>,</w:t>
      </w:r>
      <w:r w:rsidRPr="00857F31">
        <w:rPr>
          <w:rFonts w:hint="eastAsia"/>
          <w:sz w:val="20"/>
        </w:rPr>
        <w:t>青土社</w:t>
      </w:r>
      <w:r w:rsidRPr="00857F31">
        <w:rPr>
          <w:sz w:val="20"/>
        </w:rPr>
        <w:t xml:space="preserve">, </w:t>
      </w:r>
      <w:r w:rsidRPr="00857F31">
        <w:rPr>
          <w:rFonts w:hint="eastAsia"/>
          <w:sz w:val="20"/>
        </w:rPr>
        <w:t>2011</w:t>
      </w:r>
      <w:r w:rsidRPr="00857F31">
        <w:rPr>
          <w:rFonts w:hint="eastAsia"/>
          <w:sz w:val="20"/>
        </w:rPr>
        <w:t>年。</w:t>
      </w:r>
    </w:p>
    <w:p w:rsidR="00857F31" w:rsidRPr="006404D1" w:rsidRDefault="00857F31" w:rsidP="006404D1">
      <w:pPr>
        <w:snapToGrid w:val="0"/>
        <w:spacing w:line="0" w:lineRule="atLeast"/>
        <w:ind w:left="200" w:hangingChars="100" w:hanging="200"/>
        <w:jc w:val="left"/>
        <w:rPr>
          <w:rFonts w:hint="eastAsia"/>
          <w:sz w:val="20"/>
        </w:rPr>
      </w:pPr>
      <w:r w:rsidRPr="00857F31">
        <w:rPr>
          <w:rFonts w:hint="eastAsia"/>
          <w:sz w:val="20"/>
        </w:rPr>
        <w:t>武内進一「チュニジアにおける食糧暴動」『マグレブ』</w:t>
      </w:r>
      <w:r w:rsidRPr="00857F31">
        <w:rPr>
          <w:rFonts w:hint="eastAsia"/>
          <w:sz w:val="20"/>
        </w:rPr>
        <w:t xml:space="preserve">No.111, </w:t>
      </w:r>
      <w:r w:rsidRPr="00857F31">
        <w:rPr>
          <w:rFonts w:hint="eastAsia"/>
          <w:sz w:val="20"/>
        </w:rPr>
        <w:t>日本アルジェリア協会</w:t>
      </w:r>
      <w:r w:rsidRPr="00857F31">
        <w:rPr>
          <w:rFonts w:hint="eastAsia"/>
          <w:sz w:val="20"/>
        </w:rPr>
        <w:t>,1985</w:t>
      </w:r>
      <w:r w:rsidRPr="00857F31">
        <w:rPr>
          <w:rFonts w:hint="eastAsia"/>
          <w:sz w:val="20"/>
        </w:rPr>
        <w:t>年</w:t>
      </w:r>
      <w:r w:rsidRPr="00857F31">
        <w:rPr>
          <w:rFonts w:hint="eastAsia"/>
          <w:sz w:val="20"/>
        </w:rPr>
        <w:t>4</w:t>
      </w:r>
      <w:r w:rsidRPr="00857F31">
        <w:rPr>
          <w:rFonts w:hint="eastAsia"/>
          <w:sz w:val="20"/>
        </w:rPr>
        <w:t>月</w:t>
      </w:r>
      <w:r w:rsidRPr="00857F31">
        <w:rPr>
          <w:rFonts w:hint="eastAsia"/>
          <w:sz w:val="20"/>
        </w:rPr>
        <w:t>, pp.17-38</w:t>
      </w:r>
      <w:r w:rsidRPr="00857F31">
        <w:rPr>
          <w:rFonts w:hint="eastAsia"/>
          <w:sz w:val="20"/>
        </w:rPr>
        <w:t>。</w:t>
      </w:r>
    </w:p>
    <w:p w:rsidR="006404D1" w:rsidRPr="006404D1" w:rsidRDefault="0050290A" w:rsidP="006404D1">
      <w:pPr>
        <w:snapToGrid w:val="0"/>
        <w:spacing w:line="0" w:lineRule="atLeast"/>
        <w:ind w:left="200" w:hangingChars="100" w:hanging="200"/>
        <w:jc w:val="left"/>
        <w:rPr>
          <w:rFonts w:hint="eastAsia"/>
          <w:sz w:val="20"/>
        </w:rPr>
      </w:pPr>
      <w:r w:rsidRPr="006404D1">
        <w:rPr>
          <w:rFonts w:hint="eastAsia"/>
          <w:sz w:val="20"/>
        </w:rPr>
        <w:t>土屋一樹編『中東アラブ諸国における民間部門の発展』</w:t>
      </w:r>
      <w:r w:rsidRPr="006404D1">
        <w:rPr>
          <w:rFonts w:hint="eastAsia"/>
          <w:sz w:val="20"/>
        </w:rPr>
        <w:t>, JETRO</w:t>
      </w:r>
      <w:r w:rsidRPr="006404D1">
        <w:rPr>
          <w:rFonts w:hint="eastAsia"/>
          <w:sz w:val="20"/>
        </w:rPr>
        <w:t>アジア経済研究所</w:t>
      </w:r>
      <w:r w:rsidRPr="006404D1">
        <w:rPr>
          <w:rFonts w:hint="eastAsia"/>
          <w:sz w:val="20"/>
        </w:rPr>
        <w:t>,2010</w:t>
      </w:r>
      <w:r w:rsidRPr="006404D1">
        <w:rPr>
          <w:rFonts w:hint="eastAsia"/>
          <w:sz w:val="20"/>
        </w:rPr>
        <w:t>年。</w:t>
      </w:r>
    </w:p>
    <w:p w:rsidR="00B63E23" w:rsidRPr="00857F31" w:rsidRDefault="00B63E23" w:rsidP="006404D1">
      <w:pPr>
        <w:snapToGrid w:val="0"/>
        <w:spacing w:line="0" w:lineRule="atLeast"/>
        <w:ind w:left="200" w:hangingChars="100" w:hanging="200"/>
        <w:jc w:val="left"/>
        <w:rPr>
          <w:sz w:val="20"/>
        </w:rPr>
      </w:pPr>
      <w:r w:rsidRPr="006404D1">
        <w:rPr>
          <w:rFonts w:hint="eastAsia"/>
          <w:sz w:val="20"/>
        </w:rPr>
        <w:t>長沢栄治『エジプト革命―アラブ世界変動の行方―』</w:t>
      </w:r>
      <w:r w:rsidRPr="006404D1">
        <w:rPr>
          <w:rFonts w:hint="eastAsia"/>
          <w:sz w:val="20"/>
        </w:rPr>
        <w:t>,</w:t>
      </w:r>
      <w:r w:rsidRPr="006404D1">
        <w:rPr>
          <w:rFonts w:hint="eastAsia"/>
          <w:sz w:val="20"/>
        </w:rPr>
        <w:t>平凡社</w:t>
      </w:r>
      <w:r w:rsidRPr="006404D1">
        <w:rPr>
          <w:rFonts w:hint="eastAsia"/>
          <w:sz w:val="20"/>
        </w:rPr>
        <w:t>, 2012</w:t>
      </w:r>
      <w:r w:rsidRPr="006404D1">
        <w:rPr>
          <w:rFonts w:hint="eastAsia"/>
          <w:sz w:val="20"/>
        </w:rPr>
        <w:t>年。</w:t>
      </w:r>
    </w:p>
    <w:p w:rsidR="00857F31" w:rsidRPr="00857F31" w:rsidRDefault="00857F31" w:rsidP="006404D1">
      <w:pPr>
        <w:spacing w:line="0" w:lineRule="atLeast"/>
        <w:ind w:left="200" w:hangingChars="100" w:hanging="200"/>
        <w:rPr>
          <w:rFonts w:ascii="Verdana" w:hAnsi="Verdana"/>
          <w:sz w:val="20"/>
        </w:rPr>
      </w:pPr>
      <w:r w:rsidRPr="00857F31">
        <w:rPr>
          <w:rFonts w:hint="eastAsia"/>
          <w:sz w:val="20"/>
        </w:rPr>
        <w:t>福田邦夫「</w:t>
      </w:r>
      <w:r w:rsidRPr="00857F31">
        <w:rPr>
          <w:rFonts w:ascii="Verdana" w:hAnsi="Verdana" w:hint="eastAsia"/>
          <w:sz w:val="20"/>
        </w:rPr>
        <w:t>アラブ世界の民衆蜂起</w:t>
      </w:r>
      <w:r w:rsidRPr="00857F31">
        <w:rPr>
          <w:rFonts w:ascii="Verdana" w:hAnsi="Verdana"/>
          <w:sz w:val="20"/>
        </w:rPr>
        <w:t>—</w:t>
      </w:r>
      <w:r w:rsidRPr="00857F31">
        <w:rPr>
          <w:rFonts w:hint="eastAsia"/>
          <w:sz w:val="20"/>
        </w:rPr>
        <w:t>チュニジアからエジプトへ</w:t>
      </w:r>
      <w:r w:rsidRPr="00857F31">
        <w:rPr>
          <w:rFonts w:ascii="Verdana" w:hAnsi="Verdana"/>
          <w:sz w:val="20"/>
        </w:rPr>
        <w:t>—</w:t>
      </w:r>
      <w:r w:rsidRPr="00857F31">
        <w:rPr>
          <w:rFonts w:hint="eastAsia"/>
          <w:sz w:val="20"/>
        </w:rPr>
        <w:t>」</w:t>
      </w:r>
      <w:r w:rsidRPr="00857F31">
        <w:rPr>
          <w:rFonts w:ascii="Verdana-Bold" w:hAnsi="Verdana-Bold" w:hint="eastAsia"/>
          <w:sz w:val="20"/>
        </w:rPr>
        <w:t>『季刊</w:t>
      </w:r>
      <w:r w:rsidRPr="00857F31">
        <w:rPr>
          <w:rFonts w:ascii="Verdana" w:hAnsi="Verdana" w:hint="eastAsia"/>
          <w:sz w:val="20"/>
        </w:rPr>
        <w:t>ピープルズプラン</w:t>
      </w:r>
      <w:r w:rsidRPr="00857F31">
        <w:rPr>
          <w:rFonts w:ascii="Verdana-Bold" w:hAnsi="Verdana-Bold" w:hint="eastAsia"/>
          <w:sz w:val="20"/>
        </w:rPr>
        <w:t>』第</w:t>
      </w:r>
      <w:r w:rsidRPr="00857F31">
        <w:rPr>
          <w:rFonts w:asciiTheme="minorHAnsi" w:hAnsiTheme="minorHAnsi"/>
          <w:sz w:val="20"/>
        </w:rPr>
        <w:t>53</w:t>
      </w:r>
      <w:r w:rsidRPr="00857F31">
        <w:rPr>
          <w:rFonts w:ascii="Verdana-Bold" w:hAnsi="Verdana-Bold" w:hint="eastAsia"/>
          <w:sz w:val="20"/>
        </w:rPr>
        <w:t>号（</w:t>
      </w:r>
      <w:r w:rsidRPr="00857F31">
        <w:rPr>
          <w:rFonts w:asciiTheme="minorHAnsi" w:hAnsiTheme="minorHAnsi"/>
          <w:sz w:val="20"/>
        </w:rPr>
        <w:t>2011</w:t>
      </w:r>
      <w:r w:rsidRPr="00857F31">
        <w:rPr>
          <w:rFonts w:ascii="Verdana-Bold" w:hAnsi="Verdana-Bold" w:hint="eastAsia"/>
          <w:sz w:val="20"/>
        </w:rPr>
        <w:t>年</w:t>
      </w:r>
      <w:r w:rsidRPr="00857F31">
        <w:rPr>
          <w:rFonts w:asciiTheme="minorHAnsi" w:hAnsiTheme="minorHAnsi"/>
          <w:sz w:val="20"/>
        </w:rPr>
        <w:t>3</w:t>
      </w:r>
      <w:r w:rsidRPr="00857F31">
        <w:rPr>
          <w:rFonts w:ascii="Verdana-Bold" w:hAnsi="Verdana-Bold" w:hint="eastAsia"/>
          <w:sz w:val="20"/>
        </w:rPr>
        <w:t>月</w:t>
      </w:r>
      <w:r w:rsidRPr="00857F31">
        <w:rPr>
          <w:rFonts w:asciiTheme="minorHAnsi" w:hAnsiTheme="minorHAnsi"/>
          <w:sz w:val="20"/>
        </w:rPr>
        <w:t>31</w:t>
      </w:r>
      <w:r w:rsidRPr="00857F31">
        <w:rPr>
          <w:rFonts w:ascii="Verdana-Bold" w:hAnsi="Verdana-Bold" w:hint="eastAsia"/>
          <w:sz w:val="20"/>
        </w:rPr>
        <w:t>日発行）</w:t>
      </w:r>
      <w:r w:rsidRPr="00857F31">
        <w:rPr>
          <w:rFonts w:ascii="Verdana-Bold" w:hAnsi="Verdana-Bold"/>
          <w:sz w:val="20"/>
        </w:rPr>
        <w:t>,</w:t>
      </w:r>
      <w:r w:rsidRPr="00857F31">
        <w:rPr>
          <w:rFonts w:ascii="Verdana" w:hAnsi="Verdana" w:hint="eastAsia"/>
          <w:sz w:val="20"/>
        </w:rPr>
        <w:t>ピープルズプラン研究所。</w:t>
      </w:r>
    </w:p>
    <w:p w:rsidR="00857F31" w:rsidRPr="00857F31" w:rsidRDefault="00857F31" w:rsidP="006404D1">
      <w:pPr>
        <w:spacing w:line="0" w:lineRule="atLeast"/>
        <w:ind w:left="200" w:hangingChars="100" w:hanging="200"/>
        <w:rPr>
          <w:sz w:val="20"/>
          <w:lang w:val="fr-FR"/>
        </w:rPr>
      </w:pPr>
      <w:r w:rsidRPr="00857F31">
        <w:rPr>
          <w:rFonts w:ascii="Arial" w:hAnsi="Arial" w:cs="Arial"/>
          <w:sz w:val="20"/>
        </w:rPr>
        <w:t>福田邦夫</w:t>
      </w:r>
      <w:r w:rsidRPr="00857F31">
        <w:rPr>
          <w:rFonts w:ascii="Arial" w:hAnsi="Arial" w:cs="Arial" w:hint="eastAsia"/>
          <w:sz w:val="20"/>
        </w:rPr>
        <w:t>「</w:t>
      </w:r>
      <w:r w:rsidRPr="00857F31">
        <w:rPr>
          <w:rFonts w:ascii="Arial" w:hAnsi="Arial" w:cs="Arial"/>
          <w:sz w:val="20"/>
        </w:rPr>
        <w:t>アラブの春とグローバル経済</w:t>
      </w:r>
      <w:r w:rsidRPr="00857F31">
        <w:rPr>
          <w:rFonts w:ascii="Arial" w:hAnsi="Arial" w:cs="Arial" w:hint="eastAsia"/>
          <w:sz w:val="20"/>
        </w:rPr>
        <w:t>」『オルタ』</w:t>
      </w:r>
      <w:r w:rsidRPr="00857F31">
        <w:rPr>
          <w:rFonts w:asciiTheme="minorHAnsi" w:hAnsiTheme="minorHAnsi" w:cs="Arial"/>
          <w:sz w:val="20"/>
        </w:rPr>
        <w:t>2011</w:t>
      </w:r>
      <w:r w:rsidRPr="00857F31">
        <w:rPr>
          <w:rFonts w:ascii="Arial" w:hAnsi="Arial" w:cs="Arial" w:hint="eastAsia"/>
          <w:sz w:val="20"/>
        </w:rPr>
        <w:t>年</w:t>
      </w:r>
      <w:r w:rsidRPr="00857F31">
        <w:rPr>
          <w:rFonts w:asciiTheme="minorHAnsi" w:hAnsiTheme="minorHAnsi" w:cs="Arial"/>
          <w:sz w:val="20"/>
        </w:rPr>
        <w:t>7</w:t>
      </w:r>
      <w:r w:rsidRPr="00857F31">
        <w:rPr>
          <w:rFonts w:asciiTheme="minorHAnsi" w:hAnsiTheme="minorHAnsi" w:cs="Arial"/>
          <w:sz w:val="20"/>
        </w:rPr>
        <w:t>・</w:t>
      </w:r>
      <w:r w:rsidRPr="00857F31">
        <w:rPr>
          <w:rFonts w:asciiTheme="minorHAnsi" w:hAnsiTheme="minorHAnsi" w:cs="Arial"/>
          <w:sz w:val="20"/>
        </w:rPr>
        <w:t>8</w:t>
      </w:r>
      <w:r w:rsidRPr="00857F31">
        <w:rPr>
          <w:rFonts w:ascii="Arial" w:hAnsi="Arial" w:cs="Arial" w:hint="eastAsia"/>
          <w:sz w:val="20"/>
        </w:rPr>
        <w:t>月号</w:t>
      </w:r>
      <w:r w:rsidRPr="00857F31">
        <w:rPr>
          <w:rFonts w:ascii="Arial" w:hAnsi="Arial" w:cs="Arial" w:hint="eastAsia"/>
          <w:sz w:val="20"/>
        </w:rPr>
        <w:t xml:space="preserve">, </w:t>
      </w:r>
      <w:r w:rsidRPr="00857F31">
        <w:rPr>
          <w:rFonts w:asciiTheme="minorHAnsi" w:hAnsiTheme="minorHAnsi" w:cs="Arial"/>
          <w:sz w:val="20"/>
        </w:rPr>
        <w:t>PARC</w:t>
      </w:r>
      <w:r w:rsidRPr="00857F31">
        <w:rPr>
          <w:rFonts w:ascii="Arial" w:hAnsi="Arial" w:cs="Arial" w:hint="eastAsia"/>
          <w:sz w:val="20"/>
        </w:rPr>
        <w:t>(</w:t>
      </w:r>
      <w:r w:rsidRPr="00857F31">
        <w:rPr>
          <w:rFonts w:ascii="Arial" w:hAnsi="Arial" w:cs="Arial" w:hint="eastAsia"/>
          <w:sz w:val="20"/>
        </w:rPr>
        <w:t>アジア太平洋資料センター</w:t>
      </w:r>
      <w:r w:rsidRPr="00857F31">
        <w:rPr>
          <w:rFonts w:ascii="Arial" w:hAnsi="Arial" w:cs="Arial" w:hint="eastAsia"/>
          <w:sz w:val="20"/>
        </w:rPr>
        <w:t>)</w:t>
      </w:r>
    </w:p>
    <w:p w:rsidR="00857F31" w:rsidRPr="00857F31" w:rsidRDefault="00857F31" w:rsidP="006404D1">
      <w:pPr>
        <w:spacing w:line="0" w:lineRule="atLeast"/>
        <w:ind w:left="200" w:hangingChars="100" w:hanging="200"/>
        <w:rPr>
          <w:rFonts w:asciiTheme="minorEastAsia" w:hAnsiTheme="minorEastAsia" w:cs="ＭＳ ゴシック"/>
          <w:kern w:val="0"/>
          <w:sz w:val="20"/>
        </w:rPr>
      </w:pPr>
      <w:r w:rsidRPr="00857F31">
        <w:rPr>
          <w:rFonts w:asciiTheme="minorEastAsia" w:hAnsiTheme="minorEastAsia"/>
          <w:kern w:val="0"/>
          <w:sz w:val="20"/>
        </w:rPr>
        <w:t>福田邦夫「</w:t>
      </w:r>
      <w:r w:rsidRPr="00857F31">
        <w:rPr>
          <w:kern w:val="0"/>
          <w:sz w:val="20"/>
        </w:rPr>
        <w:t>EU</w:t>
      </w:r>
      <w:r w:rsidRPr="00857F31">
        <w:rPr>
          <w:rFonts w:asciiTheme="minorEastAsia" w:hAnsiTheme="minorEastAsia"/>
          <w:kern w:val="0"/>
          <w:sz w:val="20"/>
        </w:rPr>
        <w:t>と北アフリカの経済統合」</w:t>
      </w:r>
      <w:r w:rsidRPr="00857F31">
        <w:rPr>
          <w:rFonts w:asciiTheme="minorEastAsia" w:hAnsiTheme="minorEastAsia" w:hint="eastAsia"/>
          <w:kern w:val="0"/>
          <w:sz w:val="20"/>
        </w:rPr>
        <w:t>(</w:t>
      </w:r>
      <w:r w:rsidRPr="00857F31">
        <w:rPr>
          <w:rFonts w:asciiTheme="minorEastAsia" w:hAnsiTheme="minorEastAsia" w:cs="ＭＳ ゴシック"/>
          <w:kern w:val="0"/>
          <w:sz w:val="20"/>
        </w:rPr>
        <w:t>山田俊</w:t>
      </w:r>
      <w:r w:rsidRPr="00857F31">
        <w:rPr>
          <w:rFonts w:asciiTheme="minorEastAsia" w:hAnsiTheme="minorEastAsia" w:cs="ＭＳ ゴシック" w:hint="eastAsia"/>
          <w:kern w:val="0"/>
          <w:sz w:val="20"/>
        </w:rPr>
        <w:t>一</w:t>
      </w:r>
      <w:r w:rsidRPr="00857F31">
        <w:rPr>
          <w:rFonts w:asciiTheme="minorEastAsia" w:hAnsiTheme="minorEastAsia" w:cs="ＭＳ ゴシック"/>
          <w:kern w:val="0"/>
          <w:sz w:val="20"/>
        </w:rPr>
        <w:t>編</w:t>
      </w:r>
      <w:r w:rsidRPr="00857F31">
        <w:rPr>
          <w:rFonts w:asciiTheme="minorEastAsia" w:hAnsiTheme="minorEastAsia" w:hint="eastAsia"/>
          <w:kern w:val="0"/>
          <w:sz w:val="20"/>
        </w:rPr>
        <w:t>『</w:t>
      </w:r>
      <w:r w:rsidRPr="00857F31">
        <w:rPr>
          <w:rFonts w:asciiTheme="minorEastAsia" w:hAnsiTheme="minorEastAsia" w:cs="ＭＳ ゴシック"/>
          <w:kern w:val="0"/>
          <w:sz w:val="20"/>
        </w:rPr>
        <w:t>中東・北アフリカの地域経済統合</w:t>
      </w:r>
      <w:r w:rsidRPr="00857F31">
        <w:rPr>
          <w:rFonts w:asciiTheme="minorEastAsia" w:hAnsiTheme="minorEastAsia" w:cs="ＭＳ ゴシック" w:hint="eastAsia"/>
          <w:kern w:val="0"/>
          <w:sz w:val="20"/>
        </w:rPr>
        <w:t>』)</w:t>
      </w:r>
      <w:r w:rsidRPr="00857F31">
        <w:rPr>
          <w:rFonts w:asciiTheme="minorEastAsia" w:hAnsiTheme="minorEastAsia" w:cs="ＭＳ ゴシック"/>
          <w:kern w:val="0"/>
          <w:sz w:val="20"/>
        </w:rPr>
        <w:t>アジ</w:t>
      </w:r>
      <w:r w:rsidRPr="00857F31">
        <w:rPr>
          <w:rFonts w:asciiTheme="minorEastAsia" w:hAnsiTheme="minorEastAsia" w:cs="ＭＳ ゴシック" w:hint="eastAsia"/>
          <w:kern w:val="0"/>
          <w:sz w:val="20"/>
        </w:rPr>
        <w:t>ア経済研究所</w:t>
      </w:r>
      <w:r w:rsidRPr="00857F31">
        <w:rPr>
          <w:rFonts w:asciiTheme="minorEastAsia" w:hAnsiTheme="minorEastAsia" w:cs="ＭＳ ゴシック"/>
          <w:kern w:val="0"/>
          <w:sz w:val="20"/>
        </w:rPr>
        <w:t xml:space="preserve">, </w:t>
      </w:r>
      <w:r w:rsidRPr="00857F31">
        <w:rPr>
          <w:rFonts w:cs="ＭＳ ゴシック"/>
          <w:kern w:val="0"/>
          <w:sz w:val="20"/>
        </w:rPr>
        <w:t>2006</w:t>
      </w:r>
      <w:r w:rsidRPr="00857F31">
        <w:rPr>
          <w:rFonts w:asciiTheme="minorEastAsia" w:hAnsiTheme="minorEastAsia" w:cs="ＭＳ ゴシック" w:hint="eastAsia"/>
          <w:kern w:val="0"/>
          <w:sz w:val="20"/>
        </w:rPr>
        <w:t>年。</w:t>
      </w:r>
    </w:p>
    <w:p w:rsidR="00857F31" w:rsidRPr="00857F31" w:rsidRDefault="00857F31" w:rsidP="006404D1">
      <w:pPr>
        <w:spacing w:line="0" w:lineRule="atLeast"/>
        <w:rPr>
          <w:rFonts w:asciiTheme="minorEastAsia" w:hAnsiTheme="minorEastAsia" w:cs="ＭＳ ゴシック"/>
          <w:kern w:val="0"/>
          <w:sz w:val="20"/>
        </w:rPr>
      </w:pPr>
      <w:r w:rsidRPr="00857F31">
        <w:rPr>
          <w:rFonts w:asciiTheme="minorEastAsia" w:hAnsiTheme="minorEastAsia" w:cs="ＭＳ ゴシック" w:hint="eastAsia"/>
          <w:kern w:val="0"/>
          <w:sz w:val="20"/>
        </w:rPr>
        <w:t>福田邦夫、小林尚朗編『グローバリゼーションと国際貿易』大月書店,</w:t>
      </w:r>
      <w:r w:rsidRPr="00857F31">
        <w:rPr>
          <w:rFonts w:asciiTheme="minorHAnsi" w:hAnsiTheme="minorHAnsi" w:cs="ＭＳ ゴシック"/>
          <w:kern w:val="0"/>
          <w:sz w:val="20"/>
        </w:rPr>
        <w:t>2006</w:t>
      </w:r>
      <w:r w:rsidRPr="00857F31">
        <w:rPr>
          <w:rFonts w:asciiTheme="minorEastAsia" w:hAnsiTheme="minorEastAsia" w:cs="ＭＳ ゴシック" w:hint="eastAsia"/>
          <w:kern w:val="0"/>
          <w:sz w:val="20"/>
        </w:rPr>
        <w:t>年。</w:t>
      </w:r>
    </w:p>
    <w:p w:rsidR="00857F31" w:rsidRPr="00857F31" w:rsidRDefault="00857F31" w:rsidP="006404D1">
      <w:pPr>
        <w:autoSpaceDE w:val="0"/>
        <w:autoSpaceDN w:val="0"/>
        <w:adjustRightInd w:val="0"/>
        <w:spacing w:line="0" w:lineRule="atLeast"/>
        <w:ind w:left="200" w:hangingChars="100" w:hanging="200"/>
        <w:jc w:val="left"/>
        <w:rPr>
          <w:rFonts w:asciiTheme="minorEastAsia" w:hAnsiTheme="minorEastAsia" w:cs="MS-Mincho"/>
          <w:kern w:val="0"/>
          <w:sz w:val="20"/>
        </w:rPr>
      </w:pPr>
      <w:r w:rsidRPr="00857F31">
        <w:rPr>
          <w:rFonts w:asciiTheme="minorEastAsia" w:hAnsiTheme="minorEastAsia" w:cs="MS-Mincho" w:hint="eastAsia"/>
          <w:kern w:val="0"/>
          <w:sz w:val="20"/>
        </w:rPr>
        <w:t>福富満久「持続する独裁体制と経済運営―チュニジア(</w:t>
      </w:r>
      <w:r w:rsidRPr="00857F31">
        <w:rPr>
          <w:rFonts w:cs="MS-Mincho"/>
          <w:kern w:val="0"/>
          <w:sz w:val="20"/>
        </w:rPr>
        <w:t>1961</w:t>
      </w:r>
      <w:r w:rsidRPr="00857F31">
        <w:rPr>
          <w:rFonts w:hAnsiTheme="minorEastAsia" w:cs="MS-Mincho" w:hint="eastAsia"/>
          <w:kern w:val="0"/>
          <w:sz w:val="20"/>
        </w:rPr>
        <w:t>～</w:t>
      </w:r>
      <w:r w:rsidRPr="00857F31">
        <w:rPr>
          <w:rFonts w:cs="MS-Mincho"/>
          <w:kern w:val="0"/>
          <w:sz w:val="20"/>
        </w:rPr>
        <w:t>2004</w:t>
      </w:r>
      <w:r w:rsidRPr="00857F31">
        <w:rPr>
          <w:rFonts w:asciiTheme="minorEastAsia" w:hAnsiTheme="minorEastAsia" w:cs="MS-Mincho" w:hint="eastAsia"/>
          <w:kern w:val="0"/>
          <w:sz w:val="20"/>
        </w:rPr>
        <w:t>)―」『早稲田政治公法</w:t>
      </w:r>
    </w:p>
    <w:p w:rsidR="00857F31" w:rsidRPr="00857F31" w:rsidRDefault="00857F31" w:rsidP="006404D1">
      <w:pPr>
        <w:autoSpaceDE w:val="0"/>
        <w:autoSpaceDN w:val="0"/>
        <w:adjustRightInd w:val="0"/>
        <w:spacing w:line="0" w:lineRule="atLeast"/>
        <w:ind w:leftChars="100" w:left="210"/>
        <w:jc w:val="left"/>
        <w:rPr>
          <w:rFonts w:cs="MS-Mincho"/>
          <w:kern w:val="0"/>
          <w:sz w:val="20"/>
          <w:lang w:eastAsia="zh-CN"/>
        </w:rPr>
      </w:pPr>
      <w:r w:rsidRPr="00857F31">
        <w:rPr>
          <w:rFonts w:asciiTheme="minorEastAsia" w:hAnsiTheme="minorEastAsia" w:cs="MS-Mincho" w:hint="eastAsia"/>
          <w:kern w:val="0"/>
          <w:sz w:val="20"/>
          <w:lang w:eastAsia="zh-CN"/>
        </w:rPr>
        <w:t>研究第</w:t>
      </w:r>
      <w:r w:rsidRPr="00857F31">
        <w:rPr>
          <w:rFonts w:cs="MS-Mincho"/>
          <w:kern w:val="0"/>
          <w:sz w:val="20"/>
          <w:lang w:eastAsia="zh-CN"/>
        </w:rPr>
        <w:t>8</w:t>
      </w:r>
      <w:r w:rsidRPr="00857F31">
        <w:rPr>
          <w:rFonts w:cs="MS-Mincho" w:hint="eastAsia"/>
          <w:kern w:val="0"/>
          <w:sz w:val="20"/>
          <w:lang w:eastAsia="zh-CN"/>
        </w:rPr>
        <w:t>1</w:t>
      </w:r>
      <w:r w:rsidRPr="00857F31">
        <w:rPr>
          <w:rFonts w:asciiTheme="minorEastAsia" w:hAnsiTheme="minorEastAsia" w:cs="MS-Mincho" w:hint="eastAsia"/>
          <w:kern w:val="0"/>
          <w:sz w:val="20"/>
          <w:lang w:eastAsia="zh-CN"/>
        </w:rPr>
        <w:t>号』所収,</w:t>
      </w:r>
      <w:r w:rsidRPr="00857F31">
        <w:rPr>
          <w:rFonts w:cs="MS-Mincho"/>
          <w:kern w:val="0"/>
          <w:sz w:val="20"/>
          <w:lang w:eastAsia="zh-CN"/>
        </w:rPr>
        <w:t>2006</w:t>
      </w:r>
      <w:r w:rsidRPr="00857F31">
        <w:rPr>
          <w:rFonts w:asciiTheme="minorEastAsia" w:hAnsiTheme="minorEastAsia" w:cs="MS-Mincho" w:hint="eastAsia"/>
          <w:kern w:val="0"/>
          <w:sz w:val="20"/>
          <w:lang w:eastAsia="zh-CN"/>
        </w:rPr>
        <w:t>年</w:t>
      </w:r>
      <w:r w:rsidRPr="00857F31">
        <w:rPr>
          <w:rFonts w:asciiTheme="minorHAnsi" w:hAnsiTheme="minorHAnsi" w:cs="MS-Mincho"/>
          <w:kern w:val="0"/>
          <w:sz w:val="20"/>
          <w:lang w:eastAsia="zh-CN"/>
        </w:rPr>
        <w:t>,</w:t>
      </w:r>
      <w:r w:rsidRPr="00857F31">
        <w:rPr>
          <w:rFonts w:asciiTheme="minorHAnsi" w:hAnsiTheme="minorHAnsi" w:cs="MS-Mincho" w:hint="eastAsia"/>
          <w:kern w:val="0"/>
          <w:sz w:val="20"/>
          <w:lang w:eastAsia="zh-CN"/>
        </w:rPr>
        <w:t xml:space="preserve"> </w:t>
      </w:r>
      <w:r w:rsidRPr="00857F31">
        <w:rPr>
          <w:rFonts w:asciiTheme="minorHAnsi" w:hAnsiTheme="minorHAnsi" w:cs="MS-Mincho"/>
          <w:kern w:val="0"/>
          <w:sz w:val="20"/>
          <w:lang w:eastAsia="zh-CN"/>
        </w:rPr>
        <w:t>pp</w:t>
      </w:r>
      <w:r w:rsidRPr="00857F31">
        <w:rPr>
          <w:rFonts w:asciiTheme="minorEastAsia" w:hAnsiTheme="minorEastAsia" w:cs="MS-Mincho" w:hint="eastAsia"/>
          <w:kern w:val="0"/>
          <w:sz w:val="20"/>
          <w:lang w:eastAsia="zh-CN"/>
        </w:rPr>
        <w:t>.</w:t>
      </w:r>
      <w:r w:rsidRPr="00857F31">
        <w:rPr>
          <w:rFonts w:cs="MS-Mincho" w:hint="eastAsia"/>
          <w:kern w:val="0"/>
          <w:sz w:val="20"/>
          <w:lang w:eastAsia="zh-CN"/>
        </w:rPr>
        <w:t>59</w:t>
      </w:r>
      <w:r w:rsidRPr="00857F31">
        <w:rPr>
          <w:rFonts w:cs="MS-Mincho"/>
          <w:kern w:val="0"/>
          <w:sz w:val="20"/>
          <w:lang w:eastAsia="zh-CN"/>
        </w:rPr>
        <w:t>-</w:t>
      </w:r>
      <w:r w:rsidRPr="00857F31">
        <w:rPr>
          <w:rFonts w:cs="MS-Mincho" w:hint="eastAsia"/>
          <w:kern w:val="0"/>
          <w:sz w:val="20"/>
          <w:lang w:eastAsia="zh-CN"/>
        </w:rPr>
        <w:t>79</w:t>
      </w:r>
      <w:r w:rsidRPr="00857F31">
        <w:rPr>
          <w:rFonts w:cs="MS-Mincho" w:hint="eastAsia"/>
          <w:kern w:val="0"/>
          <w:sz w:val="20"/>
          <w:lang w:eastAsia="zh-CN"/>
        </w:rPr>
        <w:t>。</w:t>
      </w:r>
    </w:p>
    <w:p w:rsidR="00857F31" w:rsidRPr="006404D1" w:rsidRDefault="00857F31" w:rsidP="006404D1">
      <w:pPr>
        <w:autoSpaceDE w:val="0"/>
        <w:autoSpaceDN w:val="0"/>
        <w:adjustRightInd w:val="0"/>
        <w:spacing w:line="0" w:lineRule="atLeast"/>
        <w:ind w:left="200" w:hangingChars="100" w:hanging="200"/>
        <w:jc w:val="left"/>
        <w:rPr>
          <w:rFonts w:hint="eastAsia"/>
          <w:sz w:val="20"/>
        </w:rPr>
      </w:pPr>
      <w:r w:rsidRPr="00857F31">
        <w:rPr>
          <w:rFonts w:hint="eastAsia"/>
          <w:sz w:val="20"/>
        </w:rPr>
        <w:t>福富満久『中東・北アフリカの体制崩壊と民主化―</w:t>
      </w:r>
      <w:r w:rsidRPr="00857F31">
        <w:rPr>
          <w:rFonts w:hint="eastAsia"/>
          <w:sz w:val="20"/>
        </w:rPr>
        <w:t>MENA</w:t>
      </w:r>
      <w:r w:rsidRPr="00857F31">
        <w:rPr>
          <w:rFonts w:hint="eastAsia"/>
          <w:sz w:val="20"/>
        </w:rPr>
        <w:t>市民革命のゆくえ―』岩波書店</w:t>
      </w:r>
      <w:r w:rsidRPr="00857F31">
        <w:rPr>
          <w:rFonts w:hint="eastAsia"/>
          <w:sz w:val="20"/>
        </w:rPr>
        <w:t>, 2011</w:t>
      </w:r>
      <w:r w:rsidRPr="00857F31">
        <w:rPr>
          <w:rFonts w:hint="eastAsia"/>
          <w:sz w:val="20"/>
        </w:rPr>
        <w:t>年。</w:t>
      </w:r>
    </w:p>
    <w:p w:rsidR="002C40FE" w:rsidRPr="00857F31" w:rsidRDefault="002C40FE" w:rsidP="006404D1">
      <w:pPr>
        <w:autoSpaceDE w:val="0"/>
        <w:autoSpaceDN w:val="0"/>
        <w:adjustRightInd w:val="0"/>
        <w:spacing w:line="0" w:lineRule="atLeast"/>
        <w:ind w:left="200" w:hangingChars="100" w:hanging="200"/>
        <w:jc w:val="left"/>
        <w:rPr>
          <w:rFonts w:asciiTheme="minorEastAsia" w:hAnsiTheme="minorEastAsia" w:cs="MS-Mincho"/>
          <w:kern w:val="0"/>
          <w:sz w:val="20"/>
        </w:rPr>
      </w:pPr>
      <w:r w:rsidRPr="006404D1">
        <w:rPr>
          <w:rFonts w:hint="eastAsia"/>
          <w:sz w:val="20"/>
        </w:rPr>
        <w:t>堀琢磨「世界経済危機下でもエジプト経済の潜在力を評価する</w:t>
      </w:r>
      <w:r w:rsidRPr="006404D1">
        <w:rPr>
          <w:rFonts w:hint="eastAsia"/>
          <w:sz w:val="20"/>
        </w:rPr>
        <w:t>7</w:t>
      </w:r>
      <w:r w:rsidRPr="006404D1">
        <w:rPr>
          <w:rFonts w:hint="eastAsia"/>
          <w:sz w:val="20"/>
        </w:rPr>
        <w:t>つの理由」『中東協力センターニュース』</w:t>
      </w:r>
      <w:r w:rsidRPr="006404D1">
        <w:rPr>
          <w:rFonts w:hint="eastAsia"/>
          <w:sz w:val="20"/>
        </w:rPr>
        <w:t>2009</w:t>
      </w:r>
      <w:r w:rsidRPr="006404D1">
        <w:rPr>
          <w:rFonts w:hint="eastAsia"/>
          <w:sz w:val="20"/>
        </w:rPr>
        <w:t>年</w:t>
      </w:r>
      <w:r w:rsidRPr="006404D1">
        <w:rPr>
          <w:rFonts w:hint="eastAsia"/>
          <w:sz w:val="20"/>
        </w:rPr>
        <w:t>10</w:t>
      </w:r>
      <w:r w:rsidRPr="006404D1">
        <w:rPr>
          <w:rFonts w:hint="eastAsia"/>
          <w:sz w:val="20"/>
        </w:rPr>
        <w:t>・</w:t>
      </w:r>
      <w:r w:rsidRPr="006404D1">
        <w:rPr>
          <w:rFonts w:hint="eastAsia"/>
          <w:sz w:val="20"/>
        </w:rPr>
        <w:t>11</w:t>
      </w:r>
      <w:r w:rsidRPr="006404D1">
        <w:rPr>
          <w:rFonts w:hint="eastAsia"/>
          <w:sz w:val="20"/>
        </w:rPr>
        <w:t>月号</w:t>
      </w:r>
      <w:r w:rsidRPr="006404D1">
        <w:rPr>
          <w:rFonts w:hint="eastAsia"/>
          <w:sz w:val="20"/>
        </w:rPr>
        <w:t>,pp.93-99</w:t>
      </w:r>
      <w:r w:rsidRPr="006404D1">
        <w:rPr>
          <w:rFonts w:hint="eastAsia"/>
          <w:sz w:val="20"/>
        </w:rPr>
        <w:t>。</w:t>
      </w:r>
    </w:p>
    <w:p w:rsidR="00857F31" w:rsidRPr="00857F31" w:rsidRDefault="00857F31" w:rsidP="006404D1">
      <w:pPr>
        <w:spacing w:line="0" w:lineRule="atLeast"/>
        <w:ind w:left="200" w:hangingChars="100" w:hanging="200"/>
        <w:rPr>
          <w:rFonts w:asciiTheme="minorEastAsia" w:hAnsiTheme="minorEastAsia" w:cs="ＭＳ ゴシック"/>
          <w:kern w:val="0"/>
          <w:sz w:val="20"/>
        </w:rPr>
      </w:pPr>
      <w:r w:rsidRPr="00857F31">
        <w:rPr>
          <w:rFonts w:hint="eastAsia"/>
          <w:sz w:val="20"/>
          <w:lang w:val="fr-FR"/>
        </w:rPr>
        <w:t>宮治一雄「チュニジアの</w:t>
      </w:r>
      <w:r w:rsidRPr="00857F31">
        <w:rPr>
          <w:rFonts w:hint="eastAsia"/>
          <w:sz w:val="20"/>
          <w:lang w:val="fr-FR"/>
        </w:rPr>
        <w:t>1981</w:t>
      </w:r>
      <w:r w:rsidRPr="00857F31">
        <w:rPr>
          <w:rFonts w:hint="eastAsia"/>
          <w:sz w:val="20"/>
          <w:lang w:val="fr-FR"/>
        </w:rPr>
        <w:t>年選挙‐政治自由化・多党制への模索‐」『アジア経済』第</w:t>
      </w:r>
      <w:r w:rsidRPr="00857F31">
        <w:rPr>
          <w:rFonts w:hint="eastAsia"/>
          <w:sz w:val="20"/>
          <w:lang w:val="fr-FR"/>
        </w:rPr>
        <w:t>23</w:t>
      </w:r>
      <w:r w:rsidRPr="00857F31">
        <w:rPr>
          <w:rFonts w:hint="eastAsia"/>
          <w:sz w:val="20"/>
          <w:lang w:val="fr-FR"/>
        </w:rPr>
        <w:t>巻第</w:t>
      </w:r>
      <w:r w:rsidRPr="00857F31">
        <w:rPr>
          <w:rFonts w:hint="eastAsia"/>
          <w:sz w:val="20"/>
          <w:lang w:val="fr-FR"/>
        </w:rPr>
        <w:t>8</w:t>
      </w:r>
      <w:r w:rsidRPr="00857F31">
        <w:rPr>
          <w:rFonts w:hint="eastAsia"/>
          <w:sz w:val="20"/>
          <w:lang w:val="fr-FR"/>
        </w:rPr>
        <w:t>号</w:t>
      </w:r>
      <w:r w:rsidRPr="00857F31">
        <w:rPr>
          <w:rFonts w:hint="eastAsia"/>
          <w:sz w:val="20"/>
          <w:lang w:val="fr-FR"/>
        </w:rPr>
        <w:t>,</w:t>
      </w:r>
      <w:r w:rsidRPr="00857F31">
        <w:rPr>
          <w:rFonts w:hint="eastAsia"/>
          <w:sz w:val="20"/>
          <w:lang w:val="fr-FR"/>
        </w:rPr>
        <w:t>アジア経済研究所</w:t>
      </w:r>
      <w:r w:rsidRPr="00857F31">
        <w:rPr>
          <w:rFonts w:hint="eastAsia"/>
          <w:sz w:val="20"/>
          <w:lang w:val="fr-FR"/>
        </w:rPr>
        <w:t>, 1982</w:t>
      </w:r>
      <w:r w:rsidRPr="00857F31">
        <w:rPr>
          <w:rFonts w:hint="eastAsia"/>
          <w:sz w:val="20"/>
          <w:lang w:val="fr-FR"/>
        </w:rPr>
        <w:t>年。</w:t>
      </w:r>
    </w:p>
    <w:p w:rsidR="00857F31" w:rsidRPr="00857F31" w:rsidRDefault="00857F31" w:rsidP="006404D1">
      <w:pPr>
        <w:widowControl/>
        <w:autoSpaceDE w:val="0"/>
        <w:autoSpaceDN w:val="0"/>
        <w:adjustRightInd w:val="0"/>
        <w:spacing w:line="0" w:lineRule="atLeast"/>
        <w:jc w:val="left"/>
        <w:rPr>
          <w:rFonts w:ascii="ＭＳ 明朝" w:hAnsi="ＭＳ 明朝" w:cs="MS-Mincho"/>
          <w:b/>
          <w:kern w:val="0"/>
          <w:sz w:val="20"/>
        </w:rPr>
      </w:pPr>
      <w:r w:rsidRPr="00857F31">
        <w:rPr>
          <w:rFonts w:hint="eastAsia"/>
          <w:sz w:val="20"/>
        </w:rPr>
        <w:t>山口直彦『アラブ経済史』</w:t>
      </w:r>
      <w:r w:rsidRPr="00857F31">
        <w:rPr>
          <w:rFonts w:hint="eastAsia"/>
          <w:sz w:val="20"/>
        </w:rPr>
        <w:t xml:space="preserve">, </w:t>
      </w:r>
      <w:r w:rsidRPr="00857F31">
        <w:rPr>
          <w:rFonts w:hint="eastAsia"/>
          <w:sz w:val="20"/>
        </w:rPr>
        <w:t>明石書店</w:t>
      </w:r>
      <w:r w:rsidRPr="00857F31">
        <w:rPr>
          <w:rFonts w:hint="eastAsia"/>
          <w:sz w:val="20"/>
        </w:rPr>
        <w:t>, 2010</w:t>
      </w:r>
      <w:r w:rsidRPr="00857F31">
        <w:rPr>
          <w:rFonts w:hint="eastAsia"/>
          <w:sz w:val="20"/>
        </w:rPr>
        <w:t>。</w:t>
      </w:r>
    </w:p>
    <w:p w:rsidR="00857F31" w:rsidRPr="00857F31" w:rsidRDefault="00857F31" w:rsidP="006404D1">
      <w:pPr>
        <w:spacing w:line="0" w:lineRule="atLeast"/>
        <w:ind w:left="300" w:hangingChars="150" w:hanging="300"/>
        <w:rPr>
          <w:sz w:val="20"/>
        </w:rPr>
      </w:pPr>
      <w:r w:rsidRPr="00857F31">
        <w:rPr>
          <w:rFonts w:asciiTheme="minorEastAsia" w:hAnsiTheme="minorEastAsia" w:cs="MS-Mincho" w:hint="eastAsia"/>
          <w:kern w:val="0"/>
          <w:sz w:val="20"/>
        </w:rPr>
        <w:t>吉田敦「</w:t>
      </w:r>
      <w:r w:rsidRPr="00857F31">
        <w:rPr>
          <w:rFonts w:cs="MS-Mincho"/>
          <w:kern w:val="0"/>
          <w:sz w:val="20"/>
        </w:rPr>
        <w:t>EU</w:t>
      </w:r>
      <w:r w:rsidRPr="00857F31">
        <w:rPr>
          <w:rFonts w:asciiTheme="minorEastAsia" w:hAnsiTheme="minorEastAsia" w:cs="MS-Mincho" w:hint="eastAsia"/>
          <w:kern w:val="0"/>
          <w:sz w:val="20"/>
        </w:rPr>
        <w:t>・北アフリカ諸国間貿易自由化に伴う国際分業体制の再編成―</w:t>
      </w:r>
      <w:r w:rsidRPr="00857F31">
        <w:rPr>
          <w:rFonts w:asciiTheme="minorHAnsi" w:hAnsiTheme="minorHAnsi" w:cs="MS-Mincho"/>
          <w:kern w:val="0"/>
          <w:sz w:val="20"/>
        </w:rPr>
        <w:t xml:space="preserve">Reconstitution of the international division of labor and the trade liberalization between EU and North Africa </w:t>
      </w:r>
      <w:r w:rsidRPr="00857F31">
        <w:rPr>
          <w:rFonts w:asciiTheme="minorEastAsia" w:hAnsiTheme="minorEastAsia" w:cs="MS-Mincho" w:hint="eastAsia"/>
          <w:kern w:val="0"/>
          <w:sz w:val="20"/>
        </w:rPr>
        <w:t>―</w:t>
      </w:r>
      <w:r w:rsidRPr="00857F31">
        <w:rPr>
          <w:rFonts w:cs="MS-Mincho" w:hint="eastAsia"/>
          <w:kern w:val="0"/>
          <w:sz w:val="20"/>
        </w:rPr>
        <w:t>」</w:t>
      </w:r>
      <w:r w:rsidRPr="00857F31">
        <w:rPr>
          <w:rFonts w:asciiTheme="minorEastAsia" w:hAnsiTheme="minorEastAsia" w:cs="MS-Mincho" w:hint="eastAsia"/>
          <w:kern w:val="0"/>
          <w:sz w:val="20"/>
        </w:rPr>
        <w:t>『明治大学商学研究論集』第</w:t>
      </w:r>
      <w:r w:rsidRPr="00857F31">
        <w:rPr>
          <w:rFonts w:cs="MS-Mincho"/>
          <w:kern w:val="0"/>
          <w:sz w:val="20"/>
        </w:rPr>
        <w:t>1</w:t>
      </w:r>
      <w:r w:rsidRPr="00857F31">
        <w:rPr>
          <w:rFonts w:cs="MS-Mincho" w:hint="eastAsia"/>
          <w:kern w:val="0"/>
          <w:sz w:val="20"/>
        </w:rPr>
        <w:t>8</w:t>
      </w:r>
      <w:r w:rsidRPr="00857F31">
        <w:rPr>
          <w:rFonts w:asciiTheme="minorEastAsia" w:hAnsiTheme="minorEastAsia" w:cs="MS-Mincho" w:hint="eastAsia"/>
          <w:kern w:val="0"/>
          <w:sz w:val="20"/>
        </w:rPr>
        <w:t>号</w:t>
      </w:r>
      <w:r w:rsidRPr="00857F31">
        <w:rPr>
          <w:rFonts w:cs="MS-Mincho"/>
          <w:kern w:val="0"/>
          <w:sz w:val="20"/>
        </w:rPr>
        <w:t>,</w:t>
      </w:r>
      <w:r w:rsidRPr="00857F31">
        <w:rPr>
          <w:rFonts w:cs="MS-Mincho" w:hint="eastAsia"/>
          <w:kern w:val="0"/>
          <w:sz w:val="20"/>
        </w:rPr>
        <w:t xml:space="preserve"> 2003, pp.439-456</w:t>
      </w:r>
      <w:r w:rsidRPr="00857F31">
        <w:rPr>
          <w:rFonts w:cs="MS-Mincho" w:hint="eastAsia"/>
          <w:kern w:val="0"/>
          <w:sz w:val="20"/>
        </w:rPr>
        <w:t>。</w:t>
      </w:r>
    </w:p>
    <w:p w:rsidR="00857F31" w:rsidRPr="00857F31" w:rsidRDefault="00857F31" w:rsidP="00AC7EC3">
      <w:pPr>
        <w:spacing w:line="0" w:lineRule="atLeast"/>
        <w:ind w:left="200" w:hangingChars="100" w:hanging="200"/>
        <w:rPr>
          <w:sz w:val="20"/>
        </w:rPr>
      </w:pPr>
      <w:r w:rsidRPr="00857F31">
        <w:rPr>
          <w:rFonts w:hint="eastAsia"/>
          <w:sz w:val="20"/>
        </w:rPr>
        <w:t>拙稿「チュニジアの産業・貿易構造分析―</w:t>
      </w:r>
      <w:r w:rsidRPr="00857F31">
        <w:rPr>
          <w:rFonts w:hint="eastAsia"/>
          <w:sz w:val="20"/>
        </w:rPr>
        <w:t>An Analysis of Industry and Trade Structure in Tunisia</w:t>
      </w:r>
      <w:r w:rsidRPr="00857F31">
        <w:rPr>
          <w:rFonts w:hint="eastAsia"/>
          <w:sz w:val="20"/>
          <w:lang w:eastAsia="zh-CN"/>
        </w:rPr>
        <w:t>－」明治大学大学院商学研究科『商学研究論集』第</w:t>
      </w:r>
      <w:r w:rsidRPr="00857F31">
        <w:rPr>
          <w:rFonts w:hint="eastAsia"/>
          <w:sz w:val="20"/>
          <w:lang w:eastAsia="zh-CN"/>
        </w:rPr>
        <w:t>32</w:t>
      </w:r>
      <w:r w:rsidRPr="00857F31">
        <w:rPr>
          <w:rFonts w:hint="eastAsia"/>
          <w:sz w:val="20"/>
          <w:lang w:eastAsia="zh-CN"/>
        </w:rPr>
        <w:t>号</w:t>
      </w:r>
      <w:r w:rsidRPr="00857F31">
        <w:rPr>
          <w:sz w:val="20"/>
          <w:lang w:eastAsia="zh-CN"/>
        </w:rPr>
        <w:t>, 2010</w:t>
      </w:r>
      <w:r w:rsidRPr="00857F31">
        <w:rPr>
          <w:rFonts w:hint="eastAsia"/>
          <w:sz w:val="20"/>
          <w:lang w:eastAsia="zh-CN"/>
        </w:rPr>
        <w:t>年</w:t>
      </w:r>
      <w:r w:rsidRPr="00857F31">
        <w:rPr>
          <w:sz w:val="20"/>
          <w:lang w:eastAsia="zh-CN"/>
        </w:rPr>
        <w:t xml:space="preserve">, </w:t>
      </w:r>
      <w:r w:rsidRPr="00857F31">
        <w:rPr>
          <w:rFonts w:hint="eastAsia"/>
          <w:sz w:val="20"/>
        </w:rPr>
        <w:t>pp.</w:t>
      </w:r>
      <w:r w:rsidRPr="00857F31">
        <w:rPr>
          <w:sz w:val="20"/>
          <w:lang w:eastAsia="zh-CN"/>
        </w:rPr>
        <w:t>481-498</w:t>
      </w:r>
      <w:r w:rsidRPr="00857F31">
        <w:rPr>
          <w:rFonts w:hint="eastAsia"/>
          <w:sz w:val="20"/>
        </w:rPr>
        <w:t>。</w:t>
      </w:r>
    </w:p>
    <w:p w:rsidR="00857F31" w:rsidRPr="00857F31" w:rsidRDefault="00857F31" w:rsidP="006404D1">
      <w:pPr>
        <w:spacing w:line="0" w:lineRule="atLeast"/>
        <w:rPr>
          <w:sz w:val="20"/>
        </w:rPr>
      </w:pPr>
    </w:p>
    <w:p w:rsidR="00857F31" w:rsidRPr="006404D1" w:rsidRDefault="00857F31" w:rsidP="006404D1">
      <w:pPr>
        <w:spacing w:line="0" w:lineRule="atLeast"/>
        <w:rPr>
          <w:rFonts w:hint="eastAsia"/>
          <w:b/>
          <w:sz w:val="20"/>
        </w:rPr>
      </w:pPr>
      <w:r w:rsidRPr="00857F31">
        <w:rPr>
          <w:rFonts w:hint="eastAsia"/>
          <w:b/>
          <w:sz w:val="20"/>
        </w:rPr>
        <w:t>(</w:t>
      </w:r>
      <w:r w:rsidRPr="00857F31">
        <w:rPr>
          <w:rFonts w:hint="eastAsia"/>
          <w:b/>
          <w:sz w:val="20"/>
        </w:rPr>
        <w:t>英語文献</w:t>
      </w:r>
      <w:r w:rsidRPr="00857F31">
        <w:rPr>
          <w:rFonts w:hint="eastAsia"/>
          <w:b/>
          <w:sz w:val="20"/>
        </w:rPr>
        <w:t>)</w:t>
      </w:r>
    </w:p>
    <w:p w:rsidR="0083538F" w:rsidRPr="006404D1" w:rsidRDefault="0083538F" w:rsidP="006404D1">
      <w:pPr>
        <w:spacing w:line="0" w:lineRule="atLeast"/>
        <w:rPr>
          <w:rFonts w:hint="eastAsia"/>
          <w:sz w:val="20"/>
        </w:rPr>
      </w:pPr>
      <w:r w:rsidRPr="006404D1">
        <w:rPr>
          <w:rFonts w:hint="eastAsia"/>
          <w:sz w:val="20"/>
        </w:rPr>
        <w:t xml:space="preserve">Immanuel </w:t>
      </w:r>
      <w:proofErr w:type="spellStart"/>
      <w:r w:rsidRPr="006404D1">
        <w:rPr>
          <w:rFonts w:hint="eastAsia"/>
          <w:sz w:val="20"/>
        </w:rPr>
        <w:t>Wallerstein</w:t>
      </w:r>
      <w:proofErr w:type="spellEnd"/>
      <w:r w:rsidRPr="006404D1">
        <w:rPr>
          <w:rFonts w:hint="eastAsia"/>
          <w:sz w:val="20"/>
        </w:rPr>
        <w:t>,</w:t>
      </w:r>
      <w:r w:rsidRPr="006404D1">
        <w:rPr>
          <w:rFonts w:hint="eastAsia"/>
          <w:sz w:val="20"/>
        </w:rPr>
        <w:t>“</w:t>
      </w:r>
      <w:r w:rsidRPr="006404D1">
        <w:rPr>
          <w:rFonts w:hint="eastAsia"/>
          <w:sz w:val="20"/>
        </w:rPr>
        <w:t>The contradiction of the Arab Spring</w:t>
      </w:r>
      <w:r w:rsidRPr="006404D1">
        <w:rPr>
          <w:rFonts w:hint="eastAsia"/>
          <w:sz w:val="20"/>
        </w:rPr>
        <w:t>”</w:t>
      </w:r>
      <w:r w:rsidRPr="006404D1">
        <w:rPr>
          <w:rFonts w:hint="eastAsia"/>
          <w:sz w:val="20"/>
        </w:rPr>
        <w:t>, Al Jazeera, 20 Nov.2011.</w:t>
      </w:r>
    </w:p>
    <w:p w:rsidR="005B7488" w:rsidRPr="00857F31" w:rsidRDefault="005B7488" w:rsidP="006404D1">
      <w:pPr>
        <w:spacing w:line="0" w:lineRule="atLeast"/>
        <w:jc w:val="left"/>
        <w:rPr>
          <w:sz w:val="20"/>
        </w:rPr>
      </w:pPr>
      <w:r w:rsidRPr="00857F31">
        <w:rPr>
          <w:sz w:val="20"/>
          <w:lang w:val="en-GB"/>
        </w:rPr>
        <w:t>EIU</w:t>
      </w:r>
      <w:r w:rsidRPr="00857F31">
        <w:rPr>
          <w:sz w:val="20"/>
          <w:lang w:val="en-GB"/>
        </w:rPr>
        <w:t>；</w:t>
      </w:r>
      <w:r w:rsidRPr="00857F31">
        <w:rPr>
          <w:sz w:val="20"/>
          <w:lang w:val="en-GB"/>
        </w:rPr>
        <w:t>The Economist Intelligence Unit</w:t>
      </w:r>
      <w:r w:rsidRPr="00857F31">
        <w:rPr>
          <w:sz w:val="20"/>
        </w:rPr>
        <w:t xml:space="preserve"> ,</w:t>
      </w:r>
      <w:r w:rsidRPr="006404D1">
        <w:rPr>
          <w:i/>
          <w:sz w:val="20"/>
        </w:rPr>
        <w:t>“</w:t>
      </w:r>
      <w:r w:rsidRPr="006404D1">
        <w:rPr>
          <w:rFonts w:hint="eastAsia"/>
          <w:i/>
          <w:sz w:val="20"/>
        </w:rPr>
        <w:t>Egypt</w:t>
      </w:r>
      <w:r w:rsidRPr="00857F31">
        <w:rPr>
          <w:i/>
          <w:sz w:val="20"/>
        </w:rPr>
        <w:t xml:space="preserve"> Country Report </w:t>
      </w:r>
      <w:r w:rsidRPr="006404D1">
        <w:rPr>
          <w:rFonts w:hint="eastAsia"/>
          <w:i/>
          <w:sz w:val="20"/>
        </w:rPr>
        <w:t>February</w:t>
      </w:r>
      <w:r w:rsidRPr="00857F31">
        <w:rPr>
          <w:i/>
          <w:sz w:val="20"/>
        </w:rPr>
        <w:t xml:space="preserve"> 20</w:t>
      </w:r>
      <w:r w:rsidRPr="006404D1">
        <w:rPr>
          <w:rFonts w:hint="eastAsia"/>
          <w:i/>
          <w:sz w:val="20"/>
        </w:rPr>
        <w:t>12</w:t>
      </w:r>
      <w:r w:rsidRPr="00857F31">
        <w:rPr>
          <w:i/>
          <w:sz w:val="20"/>
        </w:rPr>
        <w:t>”</w:t>
      </w:r>
      <w:r w:rsidRPr="00857F31">
        <w:rPr>
          <w:rFonts w:hint="eastAsia"/>
          <w:i/>
          <w:sz w:val="20"/>
        </w:rPr>
        <w:t xml:space="preserve"> , </w:t>
      </w:r>
      <w:r w:rsidRPr="00857F31">
        <w:rPr>
          <w:rFonts w:hint="eastAsia"/>
          <w:sz w:val="20"/>
        </w:rPr>
        <w:t>London.</w:t>
      </w:r>
    </w:p>
    <w:p w:rsidR="00857F31" w:rsidRPr="00857F31" w:rsidRDefault="00857F31" w:rsidP="006404D1">
      <w:pPr>
        <w:spacing w:line="0" w:lineRule="atLeast"/>
        <w:jc w:val="left"/>
        <w:rPr>
          <w:sz w:val="20"/>
        </w:rPr>
      </w:pPr>
      <w:r w:rsidRPr="00857F31">
        <w:rPr>
          <w:sz w:val="20"/>
          <w:lang w:val="en-GB"/>
        </w:rPr>
        <w:t>EIU</w:t>
      </w:r>
      <w:r w:rsidRPr="00857F31">
        <w:rPr>
          <w:sz w:val="20"/>
          <w:lang w:val="en-GB"/>
        </w:rPr>
        <w:t>；</w:t>
      </w:r>
      <w:r w:rsidRPr="00857F31">
        <w:rPr>
          <w:sz w:val="20"/>
          <w:lang w:val="en-GB"/>
        </w:rPr>
        <w:t>The Economist Intelligence Unit</w:t>
      </w:r>
      <w:r w:rsidRPr="00857F31">
        <w:rPr>
          <w:sz w:val="20"/>
        </w:rPr>
        <w:t xml:space="preserve"> ,</w:t>
      </w:r>
      <w:r w:rsidRPr="00857F31">
        <w:rPr>
          <w:i/>
          <w:sz w:val="20"/>
        </w:rPr>
        <w:t xml:space="preserve">“Tunisia Country Report </w:t>
      </w:r>
      <w:r w:rsidRPr="00857F31">
        <w:rPr>
          <w:rFonts w:hint="eastAsia"/>
          <w:i/>
          <w:sz w:val="20"/>
        </w:rPr>
        <w:t>April</w:t>
      </w:r>
      <w:r w:rsidRPr="00857F31">
        <w:rPr>
          <w:i/>
          <w:sz w:val="20"/>
        </w:rPr>
        <w:t xml:space="preserve"> 20</w:t>
      </w:r>
      <w:r w:rsidR="005B7488" w:rsidRPr="006404D1">
        <w:rPr>
          <w:rFonts w:hint="eastAsia"/>
          <w:i/>
          <w:sz w:val="20"/>
        </w:rPr>
        <w:t>12</w:t>
      </w:r>
      <w:r w:rsidRPr="00857F31">
        <w:rPr>
          <w:i/>
          <w:sz w:val="20"/>
        </w:rPr>
        <w:t>”</w:t>
      </w:r>
      <w:r w:rsidRPr="00857F31">
        <w:rPr>
          <w:rFonts w:hint="eastAsia"/>
          <w:i/>
          <w:sz w:val="20"/>
        </w:rPr>
        <w:t xml:space="preserve"> , </w:t>
      </w:r>
      <w:r w:rsidRPr="00857F31">
        <w:rPr>
          <w:rFonts w:hint="eastAsia"/>
          <w:sz w:val="20"/>
        </w:rPr>
        <w:t>London.</w:t>
      </w:r>
    </w:p>
    <w:p w:rsidR="00857F31" w:rsidRPr="00857F31" w:rsidRDefault="00857F31" w:rsidP="006404D1">
      <w:pPr>
        <w:spacing w:line="0" w:lineRule="atLeast"/>
        <w:jc w:val="left"/>
        <w:rPr>
          <w:sz w:val="20"/>
        </w:rPr>
      </w:pPr>
      <w:r w:rsidRPr="00857F31">
        <w:rPr>
          <w:sz w:val="20"/>
          <w:lang w:val="en-GB"/>
        </w:rPr>
        <w:t>EIU</w:t>
      </w:r>
      <w:r w:rsidRPr="00857F31">
        <w:rPr>
          <w:sz w:val="20"/>
          <w:lang w:val="en-GB"/>
        </w:rPr>
        <w:t>；</w:t>
      </w:r>
      <w:r w:rsidRPr="00857F31">
        <w:rPr>
          <w:sz w:val="20"/>
          <w:lang w:val="en-GB"/>
        </w:rPr>
        <w:t>The Economist Intelligence Unit</w:t>
      </w:r>
      <w:r w:rsidRPr="00857F31">
        <w:rPr>
          <w:sz w:val="20"/>
        </w:rPr>
        <w:t xml:space="preserve"> ,</w:t>
      </w:r>
      <w:r w:rsidRPr="00857F31">
        <w:rPr>
          <w:i/>
          <w:sz w:val="20"/>
        </w:rPr>
        <w:t xml:space="preserve">“Tunisia Country Report </w:t>
      </w:r>
      <w:r w:rsidRPr="00857F31">
        <w:rPr>
          <w:rFonts w:hint="eastAsia"/>
          <w:i/>
          <w:sz w:val="20"/>
        </w:rPr>
        <w:t>July</w:t>
      </w:r>
      <w:r w:rsidRPr="00857F31">
        <w:rPr>
          <w:i/>
          <w:sz w:val="20"/>
        </w:rPr>
        <w:t xml:space="preserve"> 20</w:t>
      </w:r>
      <w:r w:rsidRPr="00857F31">
        <w:rPr>
          <w:rFonts w:hint="eastAsia"/>
          <w:i/>
          <w:sz w:val="20"/>
        </w:rPr>
        <w:t>11</w:t>
      </w:r>
      <w:r w:rsidRPr="00857F31">
        <w:rPr>
          <w:i/>
          <w:sz w:val="20"/>
        </w:rPr>
        <w:t>”</w:t>
      </w:r>
      <w:r w:rsidRPr="00857F31">
        <w:rPr>
          <w:rFonts w:hint="eastAsia"/>
          <w:i/>
          <w:sz w:val="20"/>
        </w:rPr>
        <w:t xml:space="preserve"> , </w:t>
      </w:r>
      <w:r w:rsidRPr="00857F31">
        <w:rPr>
          <w:rFonts w:hint="eastAsia"/>
          <w:sz w:val="20"/>
        </w:rPr>
        <w:t>London.</w:t>
      </w:r>
    </w:p>
    <w:p w:rsidR="00857F31" w:rsidRPr="00857F31" w:rsidRDefault="00857F31" w:rsidP="006404D1">
      <w:pPr>
        <w:snapToGrid w:val="0"/>
        <w:spacing w:line="0" w:lineRule="atLeast"/>
        <w:jc w:val="left"/>
        <w:rPr>
          <w:sz w:val="20"/>
        </w:rPr>
      </w:pPr>
      <w:r w:rsidRPr="00857F31">
        <w:rPr>
          <w:rFonts w:hint="eastAsia"/>
          <w:sz w:val="20"/>
        </w:rPr>
        <w:t xml:space="preserve">Samir Amin </w:t>
      </w:r>
      <w:r w:rsidRPr="00857F31">
        <w:rPr>
          <w:sz w:val="20"/>
        </w:rPr>
        <w:t>”</w:t>
      </w:r>
      <w:r w:rsidRPr="00857F31">
        <w:rPr>
          <w:rFonts w:hint="eastAsia"/>
          <w:i/>
          <w:sz w:val="20"/>
        </w:rPr>
        <w:t xml:space="preserve">An Arab Springtime? </w:t>
      </w:r>
      <w:r w:rsidRPr="00857F31">
        <w:rPr>
          <w:sz w:val="20"/>
        </w:rPr>
        <w:t>”</w:t>
      </w:r>
      <w:r w:rsidRPr="00857F31">
        <w:rPr>
          <w:rFonts w:hint="eastAsia"/>
          <w:sz w:val="20"/>
        </w:rPr>
        <w:t>, Monthly Review, volume 63, Number 5, October 2011.</w:t>
      </w:r>
    </w:p>
    <w:p w:rsidR="00857F31" w:rsidRPr="00857F31" w:rsidRDefault="00857F31" w:rsidP="00AC7EC3">
      <w:pPr>
        <w:spacing w:line="0" w:lineRule="atLeast"/>
        <w:ind w:left="200" w:hangingChars="100" w:hanging="200"/>
        <w:rPr>
          <w:sz w:val="20"/>
        </w:rPr>
      </w:pPr>
      <w:r w:rsidRPr="00857F31">
        <w:rPr>
          <w:sz w:val="20"/>
        </w:rPr>
        <w:t>Richard German and Elizabeth Taylor, “Tunisia</w:t>
      </w:r>
      <w:r w:rsidRPr="00857F31">
        <w:rPr>
          <w:rFonts w:hint="eastAsia"/>
          <w:sz w:val="20"/>
        </w:rPr>
        <w:t xml:space="preserve"> : </w:t>
      </w:r>
      <w:r w:rsidRPr="00857F31">
        <w:rPr>
          <w:sz w:val="20"/>
        </w:rPr>
        <w:t xml:space="preserve">Economy”, </w:t>
      </w:r>
      <w:r w:rsidRPr="00857F31">
        <w:rPr>
          <w:i/>
          <w:sz w:val="20"/>
        </w:rPr>
        <w:t>THE MIDDLE EAST AND NORTH AFRICA 2009</w:t>
      </w:r>
      <w:r w:rsidRPr="00857F31">
        <w:rPr>
          <w:rFonts w:hint="eastAsia"/>
          <w:i/>
          <w:sz w:val="20"/>
        </w:rPr>
        <w:t xml:space="preserve">, </w:t>
      </w:r>
      <w:r w:rsidRPr="00857F31">
        <w:rPr>
          <w:rFonts w:hint="eastAsia"/>
          <w:sz w:val="20"/>
        </w:rPr>
        <w:t xml:space="preserve">London and New </w:t>
      </w:r>
      <w:r w:rsidRPr="00857F31">
        <w:rPr>
          <w:sz w:val="20"/>
        </w:rPr>
        <w:t>York</w:t>
      </w:r>
      <w:r w:rsidRPr="00857F31">
        <w:rPr>
          <w:rFonts w:hint="eastAsia"/>
          <w:sz w:val="20"/>
        </w:rPr>
        <w:t xml:space="preserve">, </w:t>
      </w:r>
      <w:proofErr w:type="spellStart"/>
      <w:r w:rsidRPr="00857F31">
        <w:rPr>
          <w:rFonts w:hint="eastAsia"/>
          <w:sz w:val="20"/>
        </w:rPr>
        <w:t>Routage</w:t>
      </w:r>
      <w:proofErr w:type="spellEnd"/>
      <w:r w:rsidRPr="00857F31">
        <w:rPr>
          <w:rFonts w:hint="eastAsia"/>
          <w:sz w:val="20"/>
        </w:rPr>
        <w:t xml:space="preserve"> Taylor and Francis Group.</w:t>
      </w:r>
    </w:p>
    <w:p w:rsidR="00857F31" w:rsidRPr="006404D1" w:rsidRDefault="00857F31" w:rsidP="00AC7EC3">
      <w:pPr>
        <w:spacing w:line="0" w:lineRule="atLeast"/>
        <w:ind w:left="200" w:hangingChars="100" w:hanging="200"/>
        <w:rPr>
          <w:rFonts w:hint="eastAsia"/>
          <w:sz w:val="20"/>
        </w:rPr>
      </w:pPr>
      <w:r w:rsidRPr="00857F31">
        <w:rPr>
          <w:rFonts w:hint="eastAsia"/>
          <w:sz w:val="20"/>
        </w:rPr>
        <w:t xml:space="preserve">Joel </w:t>
      </w:r>
      <w:proofErr w:type="spellStart"/>
      <w:r w:rsidRPr="00857F31">
        <w:rPr>
          <w:rFonts w:hint="eastAsia"/>
          <w:sz w:val="20"/>
        </w:rPr>
        <w:t>Beiden</w:t>
      </w:r>
      <w:proofErr w:type="spellEnd"/>
      <w:r w:rsidRPr="00857F31">
        <w:rPr>
          <w:rFonts w:hint="eastAsia"/>
          <w:sz w:val="20"/>
        </w:rPr>
        <w:t xml:space="preserve"> and </w:t>
      </w:r>
      <w:proofErr w:type="spellStart"/>
      <w:r w:rsidRPr="00857F31">
        <w:rPr>
          <w:rFonts w:hint="eastAsia"/>
          <w:sz w:val="20"/>
        </w:rPr>
        <w:t>F</w:t>
      </w:r>
      <w:r w:rsidRPr="00857F31">
        <w:rPr>
          <w:sz w:val="20"/>
        </w:rPr>
        <w:t>édéric</w:t>
      </w:r>
      <w:proofErr w:type="spellEnd"/>
      <w:r w:rsidRPr="00857F31">
        <w:rPr>
          <w:rFonts w:hint="eastAsia"/>
          <w:sz w:val="20"/>
        </w:rPr>
        <w:t xml:space="preserve"> </w:t>
      </w:r>
      <w:proofErr w:type="spellStart"/>
      <w:r w:rsidRPr="00857F31">
        <w:rPr>
          <w:rFonts w:hint="eastAsia"/>
          <w:sz w:val="20"/>
        </w:rPr>
        <w:t>Vairel</w:t>
      </w:r>
      <w:proofErr w:type="spellEnd"/>
      <w:r w:rsidRPr="00857F31">
        <w:rPr>
          <w:rFonts w:hint="eastAsia"/>
          <w:sz w:val="20"/>
        </w:rPr>
        <w:t xml:space="preserve">, </w:t>
      </w:r>
      <w:r w:rsidRPr="00857F31">
        <w:rPr>
          <w:sz w:val="20"/>
        </w:rPr>
        <w:t>“</w:t>
      </w:r>
      <w:r w:rsidRPr="00857F31">
        <w:rPr>
          <w:rFonts w:hint="eastAsia"/>
          <w:sz w:val="20"/>
        </w:rPr>
        <w:t xml:space="preserve">SOCIAL MOVEMENTS, MOBILIZATION, AND CONTESTATION IN THE MIDDLE EAST AND NORTH AFRICA </w:t>
      </w:r>
      <w:r w:rsidRPr="00857F31">
        <w:rPr>
          <w:sz w:val="20"/>
        </w:rPr>
        <w:t>”</w:t>
      </w:r>
      <w:r w:rsidRPr="00857F31">
        <w:rPr>
          <w:rFonts w:hint="eastAsia"/>
          <w:sz w:val="20"/>
        </w:rPr>
        <w:t xml:space="preserve"> Stanford University Press, Stanford, California,2011.</w:t>
      </w:r>
    </w:p>
    <w:p w:rsidR="00941A17" w:rsidRPr="006404D1" w:rsidRDefault="005D4903" w:rsidP="006404D1">
      <w:pPr>
        <w:spacing w:line="0" w:lineRule="atLeast"/>
        <w:rPr>
          <w:rFonts w:hint="eastAsia"/>
          <w:sz w:val="20"/>
        </w:rPr>
      </w:pPr>
      <w:r w:rsidRPr="006404D1">
        <w:rPr>
          <w:rFonts w:hint="eastAsia"/>
          <w:sz w:val="20"/>
        </w:rPr>
        <w:t>UNCTAD</w:t>
      </w:r>
      <w:r w:rsidRPr="006404D1">
        <w:rPr>
          <w:rFonts w:hint="eastAsia"/>
          <w:sz w:val="20"/>
        </w:rPr>
        <w:t>“</w:t>
      </w:r>
      <w:r w:rsidRPr="006404D1">
        <w:rPr>
          <w:rFonts w:hint="eastAsia"/>
          <w:i/>
          <w:sz w:val="20"/>
        </w:rPr>
        <w:t>World Investment Report 2011</w:t>
      </w:r>
      <w:r w:rsidRPr="006404D1">
        <w:rPr>
          <w:rFonts w:hint="eastAsia"/>
          <w:sz w:val="20"/>
        </w:rPr>
        <w:t>”</w:t>
      </w:r>
      <w:r w:rsidR="00EA357F" w:rsidRPr="006404D1">
        <w:rPr>
          <w:rFonts w:hint="eastAsia"/>
          <w:sz w:val="20"/>
        </w:rPr>
        <w:t>, New York and Geneva, 2011.</w:t>
      </w:r>
    </w:p>
    <w:p w:rsidR="00941A17" w:rsidRPr="006404D1" w:rsidRDefault="00941A17" w:rsidP="006404D1">
      <w:pPr>
        <w:spacing w:line="0" w:lineRule="atLeast"/>
        <w:rPr>
          <w:rFonts w:hint="eastAsia"/>
          <w:sz w:val="20"/>
        </w:rPr>
      </w:pPr>
      <w:r w:rsidRPr="006404D1">
        <w:rPr>
          <w:rFonts w:hint="eastAsia"/>
          <w:sz w:val="20"/>
        </w:rPr>
        <w:t>World Bank</w:t>
      </w:r>
      <w:r w:rsidRPr="006404D1">
        <w:rPr>
          <w:rFonts w:hint="eastAsia"/>
          <w:sz w:val="20"/>
        </w:rPr>
        <w:t>“</w:t>
      </w:r>
      <w:r w:rsidRPr="006404D1">
        <w:rPr>
          <w:rFonts w:hint="eastAsia"/>
          <w:i/>
          <w:sz w:val="20"/>
        </w:rPr>
        <w:t>World Development Indicators 2011</w:t>
      </w:r>
      <w:r w:rsidRPr="006404D1">
        <w:rPr>
          <w:rFonts w:hint="eastAsia"/>
          <w:sz w:val="20"/>
        </w:rPr>
        <w:t>”</w:t>
      </w:r>
      <w:r w:rsidRPr="006404D1">
        <w:rPr>
          <w:rFonts w:hint="eastAsia"/>
          <w:sz w:val="20"/>
        </w:rPr>
        <w:t>, Washington, D.C.,2012.</w:t>
      </w:r>
    </w:p>
    <w:p w:rsidR="00F6790D" w:rsidRPr="00857F31" w:rsidRDefault="00F6790D" w:rsidP="006404D1">
      <w:pPr>
        <w:spacing w:line="0" w:lineRule="atLeast"/>
        <w:rPr>
          <w:sz w:val="20"/>
        </w:rPr>
      </w:pPr>
    </w:p>
    <w:p w:rsidR="00857F31" w:rsidRPr="00857F31" w:rsidRDefault="00857F31" w:rsidP="006404D1">
      <w:pPr>
        <w:spacing w:line="0" w:lineRule="atLeast"/>
        <w:rPr>
          <w:b/>
          <w:sz w:val="20"/>
        </w:rPr>
      </w:pPr>
      <w:r w:rsidRPr="00857F31">
        <w:rPr>
          <w:rFonts w:hint="eastAsia"/>
          <w:sz w:val="20"/>
        </w:rPr>
        <w:t xml:space="preserve"> </w:t>
      </w:r>
      <w:r w:rsidRPr="00857F31">
        <w:rPr>
          <w:rFonts w:hint="eastAsia"/>
          <w:b/>
          <w:sz w:val="20"/>
        </w:rPr>
        <w:t>(</w:t>
      </w:r>
      <w:r w:rsidRPr="00857F31">
        <w:rPr>
          <w:rFonts w:hint="eastAsia"/>
          <w:b/>
          <w:sz w:val="20"/>
        </w:rPr>
        <w:t>仏語文献</w:t>
      </w:r>
      <w:r w:rsidRPr="00857F31">
        <w:rPr>
          <w:rFonts w:hint="eastAsia"/>
          <w:b/>
          <w:sz w:val="20"/>
        </w:rPr>
        <w:t>)</w:t>
      </w:r>
    </w:p>
    <w:p w:rsidR="00857F31" w:rsidRPr="00857F31" w:rsidRDefault="00857F31" w:rsidP="006404D1">
      <w:pPr>
        <w:spacing w:line="0" w:lineRule="atLeast"/>
        <w:rPr>
          <w:rFonts w:asciiTheme="minorHAnsi" w:hAnsiTheme="minorHAnsi"/>
          <w:sz w:val="20"/>
        </w:rPr>
      </w:pPr>
      <w:proofErr w:type="spellStart"/>
      <w:r w:rsidRPr="00857F31">
        <w:rPr>
          <w:rFonts w:asciiTheme="minorHAnsi" w:hAnsiTheme="minorHAnsi" w:hint="eastAsia"/>
          <w:sz w:val="20"/>
        </w:rPr>
        <w:t>Afrique</w:t>
      </w:r>
      <w:proofErr w:type="spellEnd"/>
      <w:r w:rsidRPr="00857F31">
        <w:rPr>
          <w:rFonts w:asciiTheme="minorHAnsi" w:hAnsiTheme="minorHAnsi" w:hint="eastAsia"/>
          <w:sz w:val="20"/>
        </w:rPr>
        <w:t xml:space="preserve"> magazine No.311-312 A</w:t>
      </w:r>
      <w:r w:rsidRPr="00857F31">
        <w:rPr>
          <w:rFonts w:asciiTheme="minorHAnsi" w:hAnsiTheme="minorHAnsi"/>
          <w:sz w:val="20"/>
        </w:rPr>
        <w:t>oût</w:t>
      </w:r>
      <w:r w:rsidRPr="00857F31">
        <w:rPr>
          <w:rFonts w:asciiTheme="minorHAnsi" w:hAnsiTheme="minorHAnsi" w:hint="eastAsia"/>
          <w:sz w:val="20"/>
        </w:rPr>
        <w:t>-Septembre,2011 pp.42-51</w:t>
      </w:r>
    </w:p>
    <w:p w:rsidR="00857F31" w:rsidRPr="00857F31" w:rsidRDefault="00857F31" w:rsidP="00AC7EC3">
      <w:pPr>
        <w:spacing w:line="0" w:lineRule="atLeast"/>
        <w:ind w:left="200" w:hangingChars="100" w:hanging="200"/>
        <w:rPr>
          <w:rFonts w:eastAsiaTheme="minorEastAsia"/>
          <w:sz w:val="20"/>
        </w:rPr>
      </w:pPr>
      <w:proofErr w:type="spellStart"/>
      <w:r w:rsidRPr="00857F31">
        <w:rPr>
          <w:rFonts w:asciiTheme="minorHAnsi" w:hAnsiTheme="minorHAnsi" w:hint="eastAsia"/>
          <w:sz w:val="20"/>
        </w:rPr>
        <w:t>Amari</w:t>
      </w:r>
      <w:proofErr w:type="spellEnd"/>
      <w:r w:rsidRPr="00857F31">
        <w:rPr>
          <w:rFonts w:asciiTheme="minorHAnsi" w:hAnsiTheme="minorHAnsi" w:hint="eastAsia"/>
          <w:sz w:val="20"/>
        </w:rPr>
        <w:t xml:space="preserve"> </w:t>
      </w:r>
      <w:proofErr w:type="spellStart"/>
      <w:r w:rsidRPr="00857F31">
        <w:rPr>
          <w:rFonts w:asciiTheme="minorHAnsi" w:hAnsiTheme="minorHAnsi" w:hint="eastAsia"/>
          <w:sz w:val="20"/>
        </w:rPr>
        <w:t>Sondes</w:t>
      </w:r>
      <w:proofErr w:type="spellEnd"/>
      <w:r w:rsidRPr="00857F31">
        <w:rPr>
          <w:rFonts w:asciiTheme="minorHAnsi" w:hAnsiTheme="minorHAnsi" w:hint="eastAsia"/>
          <w:sz w:val="20"/>
        </w:rPr>
        <w:t>,</w:t>
      </w:r>
      <w:r w:rsidRPr="006404D1">
        <w:rPr>
          <w:bCs/>
          <w:color w:val="000000"/>
          <w:sz w:val="20"/>
        </w:rPr>
        <w:t xml:space="preserve"> </w:t>
      </w:r>
      <w:proofErr w:type="spellStart"/>
      <w:r w:rsidRPr="006404D1">
        <w:rPr>
          <w:bCs/>
          <w:color w:val="000000"/>
          <w:sz w:val="20"/>
        </w:rPr>
        <w:t>République</w:t>
      </w:r>
      <w:proofErr w:type="spellEnd"/>
      <w:r w:rsidRPr="006404D1">
        <w:rPr>
          <w:bCs/>
          <w:color w:val="000000"/>
          <w:sz w:val="20"/>
        </w:rPr>
        <w:t xml:space="preserve"> </w:t>
      </w:r>
      <w:proofErr w:type="spellStart"/>
      <w:r w:rsidRPr="006404D1">
        <w:rPr>
          <w:bCs/>
          <w:color w:val="000000"/>
          <w:sz w:val="20"/>
        </w:rPr>
        <w:t>Tunisienne</w:t>
      </w:r>
      <w:proofErr w:type="spellEnd"/>
      <w:r w:rsidRPr="006404D1">
        <w:rPr>
          <w:bCs/>
          <w:color w:val="000000"/>
          <w:sz w:val="20"/>
        </w:rPr>
        <w:t>,</w:t>
      </w:r>
      <w:r w:rsidRPr="00857F31">
        <w:rPr>
          <w:rFonts w:ascii="Arial" w:hAnsi="Arial" w:cs="Arial" w:hint="eastAsia"/>
          <w:b/>
          <w:color w:val="000000"/>
          <w:sz w:val="20"/>
        </w:rPr>
        <w:t xml:space="preserve"> </w:t>
      </w:r>
      <w:proofErr w:type="spellStart"/>
      <w:r w:rsidRPr="006404D1">
        <w:rPr>
          <w:rFonts w:eastAsia="MingLiU-ExtB" w:cs="Arial"/>
          <w:bCs/>
          <w:color w:val="000000"/>
          <w:sz w:val="20"/>
        </w:rPr>
        <w:t>Ministère</w:t>
      </w:r>
      <w:proofErr w:type="spellEnd"/>
      <w:r w:rsidRPr="006404D1">
        <w:rPr>
          <w:rFonts w:asciiTheme="minorEastAsia" w:eastAsiaTheme="minorEastAsia" w:hAnsiTheme="minorEastAsia" w:cs="Arial" w:hint="eastAsia"/>
          <w:bCs/>
          <w:color w:val="000000"/>
          <w:sz w:val="20"/>
        </w:rPr>
        <w:t xml:space="preserve"> </w:t>
      </w:r>
      <w:r w:rsidRPr="006404D1">
        <w:rPr>
          <w:rFonts w:eastAsia="MingLiU-ExtB" w:cs="Arial"/>
          <w:bCs/>
          <w:color w:val="000000"/>
          <w:sz w:val="20"/>
        </w:rPr>
        <w:t>de</w:t>
      </w:r>
      <w:r w:rsidRPr="006404D1">
        <w:rPr>
          <w:rFonts w:eastAsiaTheme="minorEastAsia" w:cs="Arial" w:hint="eastAsia"/>
          <w:bCs/>
          <w:color w:val="000000"/>
          <w:sz w:val="20"/>
        </w:rPr>
        <w:t xml:space="preserve"> la Formation </w:t>
      </w:r>
      <w:proofErr w:type="spellStart"/>
      <w:r w:rsidRPr="006404D1">
        <w:rPr>
          <w:rFonts w:eastAsiaTheme="minorEastAsia" w:cs="Arial" w:hint="eastAsia"/>
          <w:bCs/>
          <w:color w:val="000000"/>
          <w:sz w:val="20"/>
        </w:rPr>
        <w:t>Professionnelle</w:t>
      </w:r>
      <w:proofErr w:type="spellEnd"/>
      <w:r w:rsidRPr="006404D1">
        <w:rPr>
          <w:rFonts w:eastAsiaTheme="minorEastAsia" w:cs="Arial" w:hint="eastAsia"/>
          <w:bCs/>
          <w:color w:val="000000"/>
          <w:sz w:val="20"/>
        </w:rPr>
        <w:t xml:space="preserve"> et de </w:t>
      </w:r>
      <w:proofErr w:type="spellStart"/>
      <w:r w:rsidRPr="006404D1">
        <w:rPr>
          <w:rFonts w:eastAsiaTheme="minorEastAsia" w:cs="Arial" w:hint="eastAsia"/>
          <w:bCs/>
          <w:color w:val="000000"/>
          <w:sz w:val="20"/>
        </w:rPr>
        <w:t>l</w:t>
      </w:r>
      <w:r w:rsidRPr="006404D1">
        <w:rPr>
          <w:rFonts w:eastAsiaTheme="minorEastAsia" w:cs="Arial"/>
          <w:bCs/>
          <w:color w:val="000000"/>
          <w:sz w:val="20"/>
        </w:rPr>
        <w:t>’</w:t>
      </w:r>
      <w:r w:rsidRPr="006404D1">
        <w:rPr>
          <w:rFonts w:eastAsiaTheme="minorEastAsia" w:cs="Arial" w:hint="eastAsia"/>
          <w:bCs/>
          <w:color w:val="000000"/>
          <w:sz w:val="20"/>
        </w:rPr>
        <w:t>Emploi</w:t>
      </w:r>
      <w:proofErr w:type="spellEnd"/>
      <w:r w:rsidRPr="006404D1">
        <w:rPr>
          <w:rFonts w:eastAsiaTheme="minorEastAsia" w:cs="Arial" w:hint="eastAsia"/>
          <w:bCs/>
          <w:color w:val="000000"/>
          <w:sz w:val="20"/>
        </w:rPr>
        <w:t xml:space="preserve">, </w:t>
      </w:r>
      <w:proofErr w:type="spellStart"/>
      <w:r w:rsidRPr="006404D1">
        <w:rPr>
          <w:rFonts w:eastAsiaTheme="minorEastAsia" w:cs="Arial" w:hint="eastAsia"/>
          <w:bCs/>
          <w:color w:val="000000"/>
          <w:sz w:val="20"/>
        </w:rPr>
        <w:t>Observatoire</w:t>
      </w:r>
      <w:proofErr w:type="spellEnd"/>
      <w:r w:rsidRPr="006404D1">
        <w:rPr>
          <w:rFonts w:eastAsiaTheme="minorEastAsia" w:cs="Arial" w:hint="eastAsia"/>
          <w:bCs/>
          <w:color w:val="000000"/>
          <w:sz w:val="20"/>
        </w:rPr>
        <w:t xml:space="preserve"> National de </w:t>
      </w:r>
      <w:proofErr w:type="spellStart"/>
      <w:r w:rsidRPr="006404D1">
        <w:rPr>
          <w:rFonts w:eastAsiaTheme="minorEastAsia" w:cs="Arial" w:hint="eastAsia"/>
          <w:bCs/>
          <w:color w:val="000000"/>
          <w:sz w:val="20"/>
        </w:rPr>
        <w:t>l</w:t>
      </w:r>
      <w:r w:rsidRPr="006404D1">
        <w:rPr>
          <w:rFonts w:eastAsiaTheme="minorEastAsia" w:cs="Arial"/>
          <w:bCs/>
          <w:color w:val="000000"/>
          <w:sz w:val="20"/>
        </w:rPr>
        <w:t>’</w:t>
      </w:r>
      <w:r w:rsidRPr="006404D1">
        <w:rPr>
          <w:rFonts w:eastAsiaTheme="minorEastAsia" w:cs="Arial" w:hint="eastAsia"/>
          <w:bCs/>
          <w:color w:val="000000"/>
          <w:sz w:val="20"/>
        </w:rPr>
        <w:t>Emploi</w:t>
      </w:r>
      <w:proofErr w:type="spellEnd"/>
      <w:r w:rsidRPr="006404D1">
        <w:rPr>
          <w:rFonts w:eastAsiaTheme="minorEastAsia" w:cs="Arial" w:hint="eastAsia"/>
          <w:bCs/>
          <w:color w:val="000000"/>
          <w:sz w:val="20"/>
        </w:rPr>
        <w:t xml:space="preserve"> et des Qualifications</w:t>
      </w:r>
      <w:r w:rsidRPr="006404D1">
        <w:rPr>
          <w:rFonts w:eastAsiaTheme="minorEastAsia" w:cs="Arial"/>
          <w:bCs/>
          <w:color w:val="000000"/>
          <w:sz w:val="20"/>
        </w:rPr>
        <w:t> </w:t>
      </w:r>
      <w:r w:rsidRPr="006404D1">
        <w:rPr>
          <w:rFonts w:eastAsiaTheme="minorEastAsia" w:cs="Arial" w:hint="eastAsia"/>
          <w:bCs/>
          <w:color w:val="000000"/>
          <w:sz w:val="20"/>
        </w:rPr>
        <w:t xml:space="preserve">; </w:t>
      </w:r>
      <w:proofErr w:type="spellStart"/>
      <w:r w:rsidRPr="006404D1">
        <w:rPr>
          <w:rFonts w:eastAsiaTheme="minorEastAsia" w:cs="Arial" w:hint="eastAsia"/>
          <w:bCs/>
          <w:color w:val="000000"/>
          <w:sz w:val="20"/>
        </w:rPr>
        <w:t>Statisitiques</w:t>
      </w:r>
      <w:proofErr w:type="spellEnd"/>
      <w:r w:rsidRPr="006404D1">
        <w:rPr>
          <w:rFonts w:eastAsiaTheme="minorEastAsia" w:cs="Arial" w:hint="eastAsia"/>
          <w:bCs/>
          <w:color w:val="000000"/>
          <w:sz w:val="20"/>
        </w:rPr>
        <w:t xml:space="preserve"> 2010 de </w:t>
      </w:r>
      <w:proofErr w:type="spellStart"/>
      <w:r w:rsidRPr="006404D1">
        <w:rPr>
          <w:rFonts w:eastAsiaTheme="minorEastAsia" w:cs="Arial" w:hint="eastAsia"/>
          <w:bCs/>
          <w:color w:val="000000"/>
          <w:sz w:val="20"/>
        </w:rPr>
        <w:t>l</w:t>
      </w:r>
      <w:r w:rsidRPr="006404D1">
        <w:rPr>
          <w:rFonts w:eastAsiaTheme="minorEastAsia" w:cs="Arial"/>
          <w:bCs/>
          <w:color w:val="000000"/>
          <w:sz w:val="20"/>
        </w:rPr>
        <w:t>’</w:t>
      </w:r>
      <w:r w:rsidRPr="006404D1">
        <w:rPr>
          <w:rFonts w:eastAsiaTheme="minorEastAsia" w:cs="Arial" w:hint="eastAsia"/>
          <w:bCs/>
          <w:color w:val="000000"/>
          <w:sz w:val="20"/>
        </w:rPr>
        <w:t>Emploi</w:t>
      </w:r>
      <w:proofErr w:type="spellEnd"/>
      <w:r w:rsidRPr="006404D1">
        <w:rPr>
          <w:rFonts w:eastAsiaTheme="minorEastAsia" w:cs="Arial" w:hint="eastAsia"/>
          <w:bCs/>
          <w:color w:val="000000"/>
          <w:sz w:val="20"/>
        </w:rPr>
        <w:t xml:space="preserve">, </w:t>
      </w:r>
      <w:proofErr w:type="spellStart"/>
      <w:r w:rsidRPr="006404D1">
        <w:rPr>
          <w:rFonts w:eastAsiaTheme="minorEastAsia" w:cs="Arial" w:hint="eastAsia"/>
          <w:bCs/>
          <w:color w:val="000000"/>
          <w:sz w:val="20"/>
        </w:rPr>
        <w:t>F</w:t>
      </w:r>
      <w:r w:rsidRPr="006404D1">
        <w:rPr>
          <w:rFonts w:eastAsiaTheme="minorEastAsia" w:cs="Arial"/>
          <w:bCs/>
          <w:color w:val="000000"/>
          <w:sz w:val="20"/>
        </w:rPr>
        <w:t>évrier</w:t>
      </w:r>
      <w:proofErr w:type="spellEnd"/>
      <w:r w:rsidRPr="006404D1">
        <w:rPr>
          <w:rFonts w:eastAsiaTheme="minorEastAsia" w:cs="Arial" w:hint="eastAsia"/>
          <w:bCs/>
          <w:color w:val="000000"/>
          <w:sz w:val="20"/>
        </w:rPr>
        <w:t xml:space="preserve"> 2011.</w:t>
      </w:r>
    </w:p>
    <w:p w:rsidR="00857F31" w:rsidRPr="00857F31" w:rsidRDefault="00857F31" w:rsidP="00AC7EC3">
      <w:pPr>
        <w:spacing w:line="0" w:lineRule="atLeast"/>
        <w:ind w:left="200" w:hangingChars="100" w:hanging="200"/>
        <w:rPr>
          <w:rFonts w:asciiTheme="minorHAnsi" w:hAnsiTheme="minorHAnsi"/>
          <w:sz w:val="20"/>
          <w:lang w:val="fr-FR"/>
        </w:rPr>
      </w:pPr>
      <w:r w:rsidRPr="00857F31">
        <w:rPr>
          <w:rFonts w:asciiTheme="minorHAnsi" w:hAnsiTheme="minorHAnsi"/>
          <w:sz w:val="20"/>
          <w:lang w:val="fr-FR"/>
        </w:rPr>
        <w:t>Béatrice Hibou, Hamza Meddeb, Mohamed Hamdi “</w:t>
      </w:r>
      <w:r w:rsidRPr="00857F31">
        <w:rPr>
          <w:rFonts w:asciiTheme="minorHAnsi" w:eastAsia="ＭＳ Ｐゴシック" w:hAnsiTheme="minorHAnsi" w:cs="ＭＳ Ｐゴシック"/>
          <w:bCs/>
          <w:kern w:val="36"/>
          <w:sz w:val="20"/>
          <w:lang w:val="fr-FR"/>
        </w:rPr>
        <w:t>LA TUNISIE D’APRE</w:t>
      </w:r>
      <w:r w:rsidRPr="006404D1">
        <w:rPr>
          <w:rFonts w:asciiTheme="minorHAnsi" w:hAnsiTheme="minorHAnsi" w:cs="Arial"/>
          <w:bCs/>
          <w:color w:val="000000"/>
          <w:sz w:val="20"/>
          <w:lang w:val="fr-FR"/>
        </w:rPr>
        <w:t>È</w:t>
      </w:r>
      <w:r w:rsidRPr="00857F31">
        <w:rPr>
          <w:rFonts w:asciiTheme="minorHAnsi" w:eastAsia="ＭＳ Ｐゴシック" w:hAnsiTheme="minorHAnsi" w:cs="ＭＳ Ｐゴシック"/>
          <w:bCs/>
          <w:kern w:val="36"/>
          <w:sz w:val="20"/>
          <w:lang w:val="fr-FR"/>
        </w:rPr>
        <w:t xml:space="preserve">S LE 14 JANVIER ET SON </w:t>
      </w:r>
      <w:r w:rsidRPr="00857F31">
        <w:rPr>
          <w:rFonts w:asciiTheme="minorHAnsi" w:hAnsiTheme="minorHAnsi"/>
          <w:sz w:val="20"/>
          <w:lang w:val="fr-FR"/>
        </w:rPr>
        <w:t>É</w:t>
      </w:r>
      <w:r w:rsidRPr="00857F31">
        <w:rPr>
          <w:rFonts w:asciiTheme="minorHAnsi" w:eastAsia="ＭＳ Ｐゴシック" w:hAnsiTheme="minorHAnsi" w:cs="ＭＳ Ｐゴシック"/>
          <w:bCs/>
          <w:kern w:val="36"/>
          <w:sz w:val="20"/>
          <w:lang w:val="fr-FR"/>
        </w:rPr>
        <w:t>CONOMIE POLITIQUE ET SOCIALE </w:t>
      </w:r>
      <w:r w:rsidRPr="00857F31">
        <w:rPr>
          <w:rFonts w:asciiTheme="minorHAnsi" w:hAnsiTheme="minorHAnsi" w:hint="eastAsia"/>
          <w:sz w:val="20"/>
          <w:lang w:val="fr-FR"/>
        </w:rPr>
        <w:t>; LES ENJEUX D</w:t>
      </w:r>
      <w:r w:rsidRPr="00857F31">
        <w:rPr>
          <w:rFonts w:asciiTheme="minorHAnsi" w:hAnsiTheme="minorHAnsi"/>
          <w:sz w:val="20"/>
          <w:lang w:val="fr-FR"/>
        </w:rPr>
        <w:t>’</w:t>
      </w:r>
      <w:r w:rsidRPr="00857F31">
        <w:rPr>
          <w:rFonts w:asciiTheme="minorHAnsi" w:hAnsiTheme="minorHAnsi" w:hint="eastAsia"/>
          <w:sz w:val="20"/>
          <w:lang w:val="fr-FR"/>
        </w:rPr>
        <w:t xml:space="preserve">UNE </w:t>
      </w:r>
      <w:r w:rsidRPr="00857F31">
        <w:rPr>
          <w:rFonts w:asciiTheme="minorHAnsi" w:hAnsiTheme="minorHAnsi" w:hint="eastAsia"/>
          <w:sz w:val="20"/>
          <w:lang w:val="fr-FR"/>
        </w:rPr>
        <w:lastRenderedPageBreak/>
        <w:t>RECONFIGURATION DE LA POLITIQUE EUROP</w:t>
      </w:r>
      <w:r w:rsidRPr="00857F31">
        <w:rPr>
          <w:rFonts w:asciiTheme="minorHAnsi" w:hAnsiTheme="minorHAnsi"/>
          <w:sz w:val="20"/>
          <w:lang w:val="fr-FR"/>
        </w:rPr>
        <w:t>É</w:t>
      </w:r>
      <w:r w:rsidRPr="00857F31">
        <w:rPr>
          <w:rFonts w:asciiTheme="minorHAnsi" w:hAnsiTheme="minorHAnsi" w:hint="eastAsia"/>
          <w:sz w:val="20"/>
          <w:lang w:val="fr-FR"/>
        </w:rPr>
        <w:t>ENNE</w:t>
      </w:r>
      <w:r w:rsidRPr="00857F31">
        <w:rPr>
          <w:rFonts w:asciiTheme="minorHAnsi" w:hAnsiTheme="minorHAnsi"/>
          <w:sz w:val="20"/>
          <w:lang w:val="fr-FR"/>
        </w:rPr>
        <w:t>”</w:t>
      </w:r>
      <w:r w:rsidRPr="00857F31">
        <w:rPr>
          <w:rFonts w:asciiTheme="minorHAnsi" w:hAnsiTheme="minorHAnsi" w:hint="eastAsia"/>
          <w:sz w:val="20"/>
          <w:lang w:val="fr-FR"/>
        </w:rPr>
        <w:t>,</w:t>
      </w:r>
      <w:r w:rsidRPr="00857F31">
        <w:rPr>
          <w:rFonts w:asciiTheme="minorHAnsi" w:hAnsiTheme="minorHAnsi" w:hint="eastAsia"/>
          <w:i/>
          <w:sz w:val="20"/>
          <w:lang w:val="fr-FR"/>
        </w:rPr>
        <w:t xml:space="preserve"> Euro-</w:t>
      </w:r>
      <w:r w:rsidRPr="00857F31">
        <w:rPr>
          <w:rFonts w:asciiTheme="minorHAnsi" w:hAnsiTheme="minorHAnsi"/>
          <w:i/>
          <w:sz w:val="20"/>
          <w:lang w:val="fr-FR"/>
        </w:rPr>
        <w:t xml:space="preserve">Méditerranéen des Droits de l’Homme , FASOPO, </w:t>
      </w:r>
      <w:r w:rsidRPr="00857F31">
        <w:rPr>
          <w:rFonts w:asciiTheme="minorHAnsi" w:hAnsiTheme="minorHAnsi"/>
          <w:sz w:val="20"/>
          <w:lang w:val="fr-FR"/>
        </w:rPr>
        <w:t>2011 juin, Copenhagen.</w:t>
      </w:r>
    </w:p>
    <w:p w:rsidR="00857F31" w:rsidRPr="00857F31" w:rsidRDefault="00857F31" w:rsidP="00AC7EC3">
      <w:pPr>
        <w:snapToGrid w:val="0"/>
        <w:spacing w:line="0" w:lineRule="atLeast"/>
        <w:ind w:left="200" w:hangingChars="100" w:hanging="200"/>
        <w:jc w:val="left"/>
        <w:rPr>
          <w:sz w:val="20"/>
          <w:lang w:val="fr-FR"/>
        </w:rPr>
      </w:pPr>
      <w:r w:rsidRPr="00857F31">
        <w:rPr>
          <w:rFonts w:hint="eastAsia"/>
          <w:sz w:val="20"/>
          <w:lang w:val="fr-FR"/>
        </w:rPr>
        <w:t xml:space="preserve">Jacques Ould Aoudia, Croissance et reformes dans les </w:t>
      </w:r>
      <w:r w:rsidRPr="00857F31">
        <w:rPr>
          <w:sz w:val="20"/>
          <w:lang w:val="fr-FR"/>
        </w:rPr>
        <w:t>p</w:t>
      </w:r>
      <w:r w:rsidRPr="00857F31">
        <w:rPr>
          <w:rFonts w:hint="eastAsia"/>
          <w:sz w:val="20"/>
          <w:lang w:val="fr-FR"/>
        </w:rPr>
        <w:t xml:space="preserve">ays </w:t>
      </w:r>
      <w:r w:rsidRPr="00857F31">
        <w:rPr>
          <w:sz w:val="20"/>
          <w:lang w:val="fr-FR"/>
        </w:rPr>
        <w:t>a</w:t>
      </w:r>
      <w:r w:rsidRPr="00857F31">
        <w:rPr>
          <w:rFonts w:hint="eastAsia"/>
          <w:sz w:val="20"/>
          <w:lang w:val="fr-FR"/>
        </w:rPr>
        <w:t>rabe</w:t>
      </w:r>
      <w:r w:rsidRPr="00857F31">
        <w:rPr>
          <w:sz w:val="20"/>
          <w:lang w:val="fr-FR"/>
        </w:rPr>
        <w:t>s</w:t>
      </w:r>
      <w:r w:rsidRPr="00857F31">
        <w:rPr>
          <w:rFonts w:hint="eastAsia"/>
          <w:sz w:val="20"/>
          <w:lang w:val="fr-FR"/>
        </w:rPr>
        <w:t xml:space="preserve"> m</w:t>
      </w:r>
      <w:r w:rsidRPr="00857F31">
        <w:rPr>
          <w:sz w:val="20"/>
          <w:lang w:val="fr-FR"/>
        </w:rPr>
        <w:t>é</w:t>
      </w:r>
      <w:r w:rsidRPr="00857F31">
        <w:rPr>
          <w:rFonts w:hint="eastAsia"/>
          <w:sz w:val="20"/>
          <w:lang w:val="fr-FR"/>
        </w:rPr>
        <w:t>diterran</w:t>
      </w:r>
      <w:r w:rsidRPr="00857F31">
        <w:rPr>
          <w:sz w:val="20"/>
          <w:lang w:val="fr-FR"/>
        </w:rPr>
        <w:t>é</w:t>
      </w:r>
      <w:r w:rsidRPr="00857F31">
        <w:rPr>
          <w:rFonts w:hint="eastAsia"/>
          <w:sz w:val="20"/>
          <w:lang w:val="fr-FR"/>
        </w:rPr>
        <w:t>ens, Agence fran</w:t>
      </w:r>
      <w:r w:rsidRPr="00857F31">
        <w:rPr>
          <w:sz w:val="20"/>
          <w:lang w:val="fr-FR"/>
        </w:rPr>
        <w:t>çaise développement</w:t>
      </w:r>
      <w:r w:rsidRPr="00857F31">
        <w:rPr>
          <w:rFonts w:hint="eastAsia"/>
          <w:sz w:val="20"/>
          <w:lang w:val="fr-FR"/>
        </w:rPr>
        <w:t xml:space="preserve">, Paris, 2006. </w:t>
      </w:r>
    </w:p>
    <w:p w:rsidR="00857F31" w:rsidRPr="00857F31" w:rsidRDefault="00857F31" w:rsidP="006404D1">
      <w:pPr>
        <w:spacing w:line="0" w:lineRule="atLeast"/>
        <w:rPr>
          <w:sz w:val="20"/>
          <w:lang w:val="fr-FR"/>
        </w:rPr>
      </w:pPr>
      <w:r w:rsidRPr="00857F31">
        <w:rPr>
          <w:rFonts w:hint="eastAsia"/>
          <w:sz w:val="20"/>
          <w:lang w:val="fr-FR"/>
        </w:rPr>
        <w:t>Moncef GUEN, Les d</w:t>
      </w:r>
      <w:r w:rsidRPr="00857F31">
        <w:rPr>
          <w:sz w:val="20"/>
          <w:lang w:val="fr-FR"/>
        </w:rPr>
        <w:t>éfis de la Tunisie une analyse économique</w:t>
      </w:r>
      <w:r w:rsidRPr="00857F31">
        <w:rPr>
          <w:rFonts w:hint="eastAsia"/>
          <w:sz w:val="20"/>
          <w:lang w:val="fr-FR"/>
        </w:rPr>
        <w:t>, L</w:t>
      </w:r>
      <w:r w:rsidRPr="00857F31">
        <w:rPr>
          <w:sz w:val="20"/>
          <w:lang w:val="fr-FR"/>
        </w:rPr>
        <w:t>’</w:t>
      </w:r>
      <w:r w:rsidRPr="00857F31">
        <w:rPr>
          <w:rFonts w:hint="eastAsia"/>
          <w:sz w:val="20"/>
          <w:lang w:val="fr-FR"/>
        </w:rPr>
        <w:t>Harmattan, 1988.</w:t>
      </w:r>
    </w:p>
    <w:p w:rsidR="00857F31" w:rsidRPr="00857F31" w:rsidRDefault="00857F31" w:rsidP="00AC7EC3">
      <w:pPr>
        <w:spacing w:line="0" w:lineRule="atLeast"/>
        <w:ind w:left="200" w:hangingChars="100" w:hanging="200"/>
        <w:rPr>
          <w:rFonts w:asciiTheme="minorHAnsi" w:hAnsiTheme="minorHAnsi"/>
          <w:sz w:val="20"/>
          <w:lang w:val="fr-FR"/>
        </w:rPr>
      </w:pPr>
      <w:r w:rsidRPr="00857F31">
        <w:rPr>
          <w:sz w:val="20"/>
          <w:lang w:val="fr-FR"/>
        </w:rPr>
        <w:t xml:space="preserve">“ONDE DE CHOC DANS LE MONDE ARABE”, </w:t>
      </w:r>
      <w:r w:rsidRPr="00857F31">
        <w:rPr>
          <w:i/>
          <w:sz w:val="20"/>
          <w:lang w:val="fr-FR"/>
        </w:rPr>
        <w:t>Le monde diplomatique 20 Fevrier 2011</w:t>
      </w:r>
      <w:r w:rsidRPr="00857F31">
        <w:rPr>
          <w:sz w:val="20"/>
          <w:lang w:val="fr-FR"/>
        </w:rPr>
        <w:t>, pp.9-13</w:t>
      </w:r>
      <w:r w:rsidRPr="00857F31">
        <w:rPr>
          <w:rFonts w:hint="eastAsia"/>
          <w:sz w:val="20"/>
          <w:lang w:val="fr-FR"/>
        </w:rPr>
        <w:t>.</w:t>
      </w:r>
    </w:p>
    <w:p w:rsidR="00857F31" w:rsidRPr="00857F31" w:rsidRDefault="00857F31" w:rsidP="00AC7EC3">
      <w:pPr>
        <w:spacing w:line="0" w:lineRule="atLeast"/>
        <w:ind w:left="200" w:hangingChars="100" w:hanging="200"/>
        <w:rPr>
          <w:rFonts w:asciiTheme="minorHAnsi" w:hAnsiTheme="minorHAnsi"/>
          <w:sz w:val="20"/>
          <w:lang w:val="fr-FR"/>
        </w:rPr>
      </w:pPr>
      <w:r w:rsidRPr="00857F31">
        <w:rPr>
          <w:rFonts w:asciiTheme="minorHAnsi" w:hAnsiTheme="minorHAnsi"/>
          <w:sz w:val="20"/>
          <w:lang w:val="fr-FR"/>
        </w:rPr>
        <w:t>Piere</w:t>
      </w:r>
      <w:r w:rsidRPr="00857F31">
        <w:rPr>
          <w:rFonts w:asciiTheme="minorHAnsi" w:hAnsiTheme="minorHAnsi" w:hint="eastAsia"/>
          <w:sz w:val="20"/>
          <w:lang w:val="fr-FR"/>
        </w:rPr>
        <w:t>-</w:t>
      </w:r>
      <w:r w:rsidRPr="006404D1">
        <w:rPr>
          <w:rFonts w:asciiTheme="minorHAnsi" w:hAnsiTheme="minorHAnsi" w:cs="Arial"/>
          <w:bCs/>
          <w:color w:val="000000"/>
          <w:sz w:val="20"/>
          <w:lang w:val="fr-FR"/>
        </w:rPr>
        <w:t>Noël</w:t>
      </w:r>
      <w:r w:rsidRPr="006404D1">
        <w:rPr>
          <w:rFonts w:asciiTheme="minorHAnsi" w:hAnsiTheme="minorHAnsi" w:cs="Arial"/>
          <w:b/>
          <w:bCs/>
          <w:color w:val="000000"/>
          <w:sz w:val="20"/>
          <w:lang w:val="fr-FR"/>
        </w:rPr>
        <w:t xml:space="preserve"> </w:t>
      </w:r>
      <w:r w:rsidRPr="006404D1">
        <w:rPr>
          <w:rFonts w:asciiTheme="minorHAnsi" w:hAnsiTheme="minorHAnsi" w:cs="Arial"/>
          <w:bCs/>
          <w:color w:val="000000"/>
          <w:sz w:val="20"/>
          <w:lang w:val="fr-FR"/>
        </w:rPr>
        <w:t>Denieuil et Mohamed Madoui</w:t>
      </w:r>
      <w:r w:rsidRPr="006404D1">
        <w:rPr>
          <w:rFonts w:asciiTheme="minorHAnsi" w:hAnsiTheme="minorHAnsi" w:cs="Arial" w:hint="eastAsia"/>
          <w:bCs/>
          <w:color w:val="000000"/>
          <w:sz w:val="20"/>
          <w:lang w:val="fr-FR"/>
        </w:rPr>
        <w:t>(</w:t>
      </w:r>
      <w:r w:rsidRPr="006404D1">
        <w:rPr>
          <w:rFonts w:asciiTheme="minorHAnsi" w:hAnsiTheme="minorHAnsi" w:cs="Arial"/>
          <w:bCs/>
          <w:color w:val="000000"/>
          <w:sz w:val="20"/>
          <w:lang w:val="fr-FR"/>
        </w:rPr>
        <w:t>éd.</w:t>
      </w:r>
      <w:r w:rsidRPr="006404D1">
        <w:rPr>
          <w:rFonts w:asciiTheme="minorHAnsi" w:hAnsiTheme="minorHAnsi" w:cs="Arial" w:hint="eastAsia"/>
          <w:bCs/>
          <w:color w:val="000000"/>
          <w:sz w:val="20"/>
          <w:lang w:val="fr-FR"/>
        </w:rPr>
        <w:t>)</w:t>
      </w:r>
      <w:r w:rsidRPr="006404D1">
        <w:rPr>
          <w:rFonts w:asciiTheme="minorHAnsi" w:hAnsiTheme="minorHAnsi" w:cs="Arial" w:hint="eastAsia"/>
          <w:bCs/>
          <w:color w:val="000000"/>
          <w:sz w:val="20"/>
          <w:lang w:val="fr-FR"/>
        </w:rPr>
        <w:t>“</w:t>
      </w:r>
      <w:r w:rsidRPr="00857F31">
        <w:rPr>
          <w:rFonts w:asciiTheme="minorHAnsi" w:hAnsiTheme="minorHAnsi"/>
          <w:sz w:val="20"/>
          <w:lang w:val="fr-FR"/>
        </w:rPr>
        <w:t>E</w:t>
      </w:r>
      <w:r w:rsidRPr="00857F31">
        <w:rPr>
          <w:rFonts w:asciiTheme="minorHAnsi" w:hAnsiTheme="minorHAnsi" w:hint="eastAsia"/>
          <w:sz w:val="20"/>
          <w:lang w:val="fr-FR"/>
        </w:rPr>
        <w:t>ntrepreneurs m</w:t>
      </w:r>
      <w:r w:rsidRPr="00857F31">
        <w:rPr>
          <w:rFonts w:asciiTheme="minorHAnsi" w:hAnsiTheme="minorHAnsi"/>
          <w:sz w:val="20"/>
          <w:lang w:val="fr-FR"/>
        </w:rPr>
        <w:t>aghrébin </w:t>
      </w:r>
      <w:r w:rsidRPr="00857F31">
        <w:rPr>
          <w:rFonts w:asciiTheme="minorHAnsi" w:hAnsiTheme="minorHAnsi" w:hint="eastAsia"/>
          <w:sz w:val="20"/>
          <w:lang w:val="fr-FR"/>
        </w:rPr>
        <w:t>; terrains en d</w:t>
      </w:r>
      <w:r w:rsidRPr="00857F31">
        <w:rPr>
          <w:rFonts w:asciiTheme="minorHAnsi" w:hAnsiTheme="minorHAnsi"/>
          <w:sz w:val="20"/>
          <w:lang w:val="fr-FR"/>
        </w:rPr>
        <w:t>évelopment</w:t>
      </w:r>
      <w:r w:rsidRPr="00857F31">
        <w:rPr>
          <w:rFonts w:asciiTheme="minorHAnsi" w:hAnsiTheme="minorHAnsi" w:hint="eastAsia"/>
          <w:sz w:val="20"/>
          <w:lang w:val="fr-FR"/>
        </w:rPr>
        <w:t>”</w:t>
      </w:r>
      <w:r w:rsidRPr="00857F31">
        <w:rPr>
          <w:rFonts w:asciiTheme="minorHAnsi" w:hAnsiTheme="minorHAnsi"/>
          <w:sz w:val="20"/>
          <w:lang w:val="fr-FR"/>
        </w:rPr>
        <w:t>IRMC</w:t>
      </w:r>
      <w:r w:rsidRPr="00857F31">
        <w:rPr>
          <w:rFonts w:asciiTheme="minorHAnsi" w:hAnsiTheme="minorHAnsi" w:hint="eastAsia"/>
          <w:sz w:val="20"/>
          <w:lang w:val="fr-FR"/>
        </w:rPr>
        <w:t>-</w:t>
      </w:r>
      <w:r w:rsidRPr="00857F31">
        <w:rPr>
          <w:rFonts w:asciiTheme="minorHAnsi" w:hAnsiTheme="minorHAnsi"/>
          <w:sz w:val="20"/>
          <w:lang w:val="fr-FR"/>
        </w:rPr>
        <w:t>KARTHALA</w:t>
      </w:r>
      <w:r w:rsidRPr="00857F31">
        <w:rPr>
          <w:rFonts w:asciiTheme="minorHAnsi" w:hAnsiTheme="minorHAnsi" w:hint="eastAsia"/>
          <w:sz w:val="20"/>
          <w:lang w:val="fr-FR"/>
        </w:rPr>
        <w:t>, Paris,2010.</w:t>
      </w:r>
    </w:p>
    <w:p w:rsidR="00857F31" w:rsidRPr="00857F31" w:rsidRDefault="00857F31" w:rsidP="00AC7EC3">
      <w:pPr>
        <w:spacing w:line="0" w:lineRule="atLeast"/>
        <w:ind w:left="200" w:hangingChars="100" w:hanging="200"/>
        <w:rPr>
          <w:sz w:val="20"/>
          <w:lang w:val="fr-FR"/>
        </w:rPr>
      </w:pPr>
      <w:r w:rsidRPr="00857F31">
        <w:rPr>
          <w:rFonts w:hint="eastAsia"/>
          <w:sz w:val="20"/>
          <w:lang w:val="fr-FR"/>
        </w:rPr>
        <w:t xml:space="preserve">Jacques Ould Aoudia, </w:t>
      </w:r>
      <w:r w:rsidRPr="00857F31">
        <w:rPr>
          <w:rFonts w:hint="eastAsia"/>
          <w:i/>
          <w:sz w:val="20"/>
          <w:lang w:val="fr-FR"/>
        </w:rPr>
        <w:t xml:space="preserve">Croissance et reformes dans les </w:t>
      </w:r>
      <w:r w:rsidRPr="00857F31">
        <w:rPr>
          <w:i/>
          <w:sz w:val="20"/>
          <w:lang w:val="fr-FR"/>
        </w:rPr>
        <w:t>p</w:t>
      </w:r>
      <w:r w:rsidRPr="00857F31">
        <w:rPr>
          <w:rFonts w:hint="eastAsia"/>
          <w:i/>
          <w:sz w:val="20"/>
          <w:lang w:val="fr-FR"/>
        </w:rPr>
        <w:t xml:space="preserve">ays </w:t>
      </w:r>
      <w:r w:rsidRPr="00857F31">
        <w:rPr>
          <w:i/>
          <w:sz w:val="20"/>
          <w:lang w:val="fr-FR"/>
        </w:rPr>
        <w:t>a</w:t>
      </w:r>
      <w:r w:rsidRPr="00857F31">
        <w:rPr>
          <w:rFonts w:hint="eastAsia"/>
          <w:i/>
          <w:sz w:val="20"/>
          <w:lang w:val="fr-FR"/>
        </w:rPr>
        <w:t>rabe</w:t>
      </w:r>
      <w:r w:rsidRPr="00857F31">
        <w:rPr>
          <w:i/>
          <w:sz w:val="20"/>
          <w:lang w:val="fr-FR"/>
        </w:rPr>
        <w:t>s</w:t>
      </w:r>
      <w:r w:rsidRPr="00857F31">
        <w:rPr>
          <w:rFonts w:hint="eastAsia"/>
          <w:i/>
          <w:sz w:val="20"/>
          <w:lang w:val="fr-FR"/>
        </w:rPr>
        <w:t xml:space="preserve"> m</w:t>
      </w:r>
      <w:r w:rsidRPr="00857F31">
        <w:rPr>
          <w:i/>
          <w:sz w:val="20"/>
          <w:lang w:val="fr-FR"/>
        </w:rPr>
        <w:t>é</w:t>
      </w:r>
      <w:r w:rsidRPr="00857F31">
        <w:rPr>
          <w:rFonts w:hint="eastAsia"/>
          <w:i/>
          <w:sz w:val="20"/>
          <w:lang w:val="fr-FR"/>
        </w:rPr>
        <w:t>diterran</w:t>
      </w:r>
      <w:r w:rsidRPr="00857F31">
        <w:rPr>
          <w:i/>
          <w:sz w:val="20"/>
          <w:lang w:val="fr-FR"/>
        </w:rPr>
        <w:t>é</w:t>
      </w:r>
      <w:r w:rsidRPr="00857F31">
        <w:rPr>
          <w:rFonts w:hint="eastAsia"/>
          <w:i/>
          <w:sz w:val="20"/>
          <w:lang w:val="fr-FR"/>
        </w:rPr>
        <w:t>ens,</w:t>
      </w:r>
      <w:r w:rsidRPr="00857F31">
        <w:rPr>
          <w:rFonts w:hint="eastAsia"/>
          <w:sz w:val="20"/>
          <w:lang w:val="fr-FR"/>
        </w:rPr>
        <w:t xml:space="preserve"> Agence fran</w:t>
      </w:r>
      <w:r w:rsidRPr="00857F31">
        <w:rPr>
          <w:sz w:val="20"/>
          <w:lang w:val="fr-FR"/>
        </w:rPr>
        <w:t>çaise développement</w:t>
      </w:r>
      <w:r w:rsidRPr="00857F31">
        <w:rPr>
          <w:rFonts w:hint="eastAsia"/>
          <w:sz w:val="20"/>
          <w:lang w:val="fr-FR"/>
        </w:rPr>
        <w:t>, Paris, 2006.</w:t>
      </w:r>
    </w:p>
    <w:p w:rsidR="00857F31" w:rsidRPr="00857F31" w:rsidRDefault="00857F31" w:rsidP="006404D1">
      <w:pPr>
        <w:spacing w:line="0" w:lineRule="atLeast"/>
        <w:rPr>
          <w:sz w:val="20"/>
          <w:lang w:val="fr-FR"/>
        </w:rPr>
      </w:pPr>
      <w:r w:rsidRPr="00857F31">
        <w:rPr>
          <w:sz w:val="20"/>
          <w:lang w:val="fr-FR"/>
        </w:rPr>
        <w:t>Jeune Afrique No.2621, Du 3 Au 9Avril 2011,pp.58-67</w:t>
      </w:r>
    </w:p>
    <w:p w:rsidR="00857F31" w:rsidRPr="00857F31" w:rsidRDefault="00857F31" w:rsidP="00AC7EC3">
      <w:pPr>
        <w:spacing w:line="0" w:lineRule="atLeast"/>
        <w:ind w:left="200" w:hangingChars="100" w:hanging="200"/>
        <w:rPr>
          <w:sz w:val="20"/>
          <w:lang w:val="fr-FR"/>
        </w:rPr>
      </w:pPr>
      <w:r w:rsidRPr="006404D1">
        <w:rPr>
          <w:bCs/>
          <w:color w:val="000000"/>
          <w:sz w:val="20"/>
          <w:lang w:val="fr-FR"/>
        </w:rPr>
        <w:t>République Tunisienne,</w:t>
      </w:r>
      <w:r w:rsidRPr="00857F31">
        <w:rPr>
          <w:rFonts w:ascii="Arial" w:hAnsi="Arial" w:cs="Arial" w:hint="eastAsia"/>
          <w:b/>
          <w:color w:val="000000"/>
          <w:sz w:val="20"/>
          <w:lang w:val="fr-FR"/>
        </w:rPr>
        <w:t xml:space="preserve"> </w:t>
      </w:r>
      <w:r w:rsidRPr="00857F31">
        <w:rPr>
          <w:bCs/>
          <w:i/>
          <w:sz w:val="20"/>
          <w:lang w:val="fr-FR"/>
        </w:rPr>
        <w:t>Stratégie de developpement économique et social</w:t>
      </w:r>
      <w:r w:rsidRPr="00857F31">
        <w:rPr>
          <w:rFonts w:hint="eastAsia"/>
          <w:bCs/>
          <w:i/>
          <w:sz w:val="20"/>
          <w:lang w:val="fr-FR"/>
        </w:rPr>
        <w:t xml:space="preserve"> 2012-2016</w:t>
      </w:r>
      <w:r w:rsidRPr="00857F31">
        <w:rPr>
          <w:rFonts w:hint="eastAsia"/>
          <w:bCs/>
          <w:sz w:val="20"/>
          <w:lang w:val="fr-FR"/>
        </w:rPr>
        <w:t>, septembre 2011.</w:t>
      </w:r>
    </w:p>
    <w:p w:rsidR="00857F31" w:rsidRPr="00857F31" w:rsidRDefault="00857F31" w:rsidP="00AC7EC3">
      <w:pPr>
        <w:spacing w:line="0" w:lineRule="atLeast"/>
        <w:ind w:left="200" w:hangingChars="100" w:hanging="200"/>
        <w:rPr>
          <w:sz w:val="20"/>
          <w:lang w:val="fr-FR"/>
        </w:rPr>
      </w:pPr>
      <w:r w:rsidRPr="006404D1">
        <w:rPr>
          <w:bCs/>
          <w:color w:val="000000"/>
          <w:sz w:val="20"/>
          <w:lang w:val="fr-FR"/>
        </w:rPr>
        <w:t>République Tunisienne,</w:t>
      </w:r>
      <w:r w:rsidRPr="00857F31">
        <w:rPr>
          <w:rFonts w:ascii="Arial" w:hAnsi="Arial" w:cs="Arial" w:hint="eastAsia"/>
          <w:b/>
          <w:color w:val="000000"/>
          <w:sz w:val="20"/>
          <w:lang w:val="fr-FR"/>
        </w:rPr>
        <w:t xml:space="preserve"> </w:t>
      </w:r>
      <w:r w:rsidRPr="006404D1">
        <w:rPr>
          <w:rFonts w:eastAsia="MingLiU-ExtB" w:cs="Arial"/>
          <w:bCs/>
          <w:color w:val="000000"/>
          <w:sz w:val="20"/>
          <w:lang w:val="fr-FR"/>
        </w:rPr>
        <w:t>Ministère</w:t>
      </w:r>
      <w:r w:rsidRPr="006404D1">
        <w:rPr>
          <w:rFonts w:asciiTheme="minorEastAsia" w:eastAsiaTheme="minorEastAsia" w:hAnsiTheme="minorEastAsia" w:cs="Arial" w:hint="eastAsia"/>
          <w:bCs/>
          <w:color w:val="000000"/>
          <w:sz w:val="20"/>
          <w:lang w:val="fr-FR"/>
        </w:rPr>
        <w:t xml:space="preserve"> </w:t>
      </w:r>
      <w:r w:rsidRPr="006404D1">
        <w:rPr>
          <w:rFonts w:eastAsia="MingLiU-ExtB" w:cs="Arial"/>
          <w:bCs/>
          <w:color w:val="000000"/>
          <w:sz w:val="20"/>
          <w:lang w:val="fr-FR"/>
        </w:rPr>
        <w:t>de l’Emploi et de l’Insertion Professinnelle des Jeunes et de la Banque mondiale,</w:t>
      </w:r>
      <w:r w:rsidRPr="006404D1">
        <w:rPr>
          <w:rFonts w:eastAsia="MingLiU-ExtB" w:cs="Arial"/>
          <w:bCs/>
          <w:i/>
          <w:color w:val="000000"/>
          <w:sz w:val="20"/>
          <w:lang w:val="fr-FR"/>
        </w:rPr>
        <w:t xml:space="preserve"> DYNAMIQUE DE L’EMPLOI ET AD</w:t>
      </w:r>
      <w:r w:rsidRPr="00857F31">
        <w:rPr>
          <w:rFonts w:asciiTheme="minorHAnsi" w:hAnsiTheme="minorHAnsi"/>
          <w:i/>
          <w:sz w:val="20"/>
          <w:lang w:val="fr-FR"/>
        </w:rPr>
        <w:t xml:space="preserve">ÉQUATION DE LA FORMATION PARMI LES DIPLOMÉS UNIVERSITAIRES, </w:t>
      </w:r>
      <w:r w:rsidRPr="00857F31">
        <w:rPr>
          <w:rFonts w:asciiTheme="minorHAnsi" w:hAnsiTheme="minorHAnsi"/>
          <w:sz w:val="20"/>
          <w:lang w:val="fr-FR"/>
        </w:rPr>
        <w:t>Juillet 2009 .</w:t>
      </w:r>
    </w:p>
    <w:p w:rsidR="00857F31" w:rsidRPr="006404D1" w:rsidRDefault="00857F31" w:rsidP="00AC7EC3">
      <w:pPr>
        <w:spacing w:line="0" w:lineRule="atLeast"/>
        <w:ind w:left="200" w:hangingChars="100" w:hanging="200"/>
        <w:rPr>
          <w:rFonts w:cs="Arial"/>
          <w:bCs/>
          <w:color w:val="000000"/>
          <w:sz w:val="20"/>
          <w:lang w:val="fr-FR"/>
        </w:rPr>
      </w:pPr>
      <w:r w:rsidRPr="006404D1">
        <w:rPr>
          <w:bCs/>
          <w:color w:val="000000"/>
          <w:sz w:val="20"/>
          <w:lang w:val="fr-FR"/>
        </w:rPr>
        <w:t>République Tunisienne,</w:t>
      </w:r>
      <w:r w:rsidRPr="00857F31">
        <w:rPr>
          <w:rFonts w:ascii="Arial" w:hAnsi="Arial" w:cs="Arial" w:hint="eastAsia"/>
          <w:b/>
          <w:color w:val="000000"/>
          <w:sz w:val="20"/>
          <w:lang w:val="fr-FR"/>
        </w:rPr>
        <w:t xml:space="preserve"> </w:t>
      </w:r>
      <w:r w:rsidRPr="006404D1">
        <w:rPr>
          <w:rFonts w:eastAsia="MingLiU-ExtB" w:cs="Arial"/>
          <w:bCs/>
          <w:color w:val="000000"/>
          <w:sz w:val="20"/>
          <w:lang w:val="fr-FR"/>
        </w:rPr>
        <w:t>Ministère du Développement et de la Coopération Internationale</w:t>
      </w:r>
      <w:r w:rsidRPr="006404D1">
        <w:rPr>
          <w:rFonts w:cs="Arial" w:hint="eastAsia"/>
          <w:bCs/>
          <w:color w:val="000000"/>
          <w:sz w:val="20"/>
          <w:lang w:val="fr-FR"/>
        </w:rPr>
        <w:t xml:space="preserve">, </w:t>
      </w:r>
      <w:r w:rsidRPr="006404D1">
        <w:rPr>
          <w:rFonts w:cs="Arial"/>
          <w:bCs/>
          <w:i/>
          <w:color w:val="000000"/>
          <w:sz w:val="20"/>
          <w:lang w:val="fr-FR"/>
        </w:rPr>
        <w:t>Développement économique et social de la Tunisie 2007</w:t>
      </w:r>
      <w:r w:rsidRPr="006404D1">
        <w:rPr>
          <w:rFonts w:cs="Arial" w:hint="eastAsia"/>
          <w:bCs/>
          <w:i/>
          <w:color w:val="000000"/>
          <w:sz w:val="20"/>
          <w:lang w:val="fr-FR"/>
        </w:rPr>
        <w:t>-</w:t>
      </w:r>
      <w:r w:rsidRPr="006404D1">
        <w:rPr>
          <w:rFonts w:cs="Arial"/>
          <w:bCs/>
          <w:i/>
          <w:color w:val="000000"/>
          <w:sz w:val="20"/>
          <w:lang w:val="fr-FR"/>
        </w:rPr>
        <w:t>2011</w:t>
      </w:r>
      <w:r w:rsidRPr="006404D1">
        <w:rPr>
          <w:rFonts w:cs="Arial" w:hint="eastAsia"/>
          <w:bCs/>
          <w:color w:val="000000"/>
          <w:sz w:val="20"/>
          <w:lang w:val="fr-FR"/>
        </w:rPr>
        <w:t>.</w:t>
      </w:r>
    </w:p>
    <w:p w:rsidR="00857F31" w:rsidRPr="00857F31" w:rsidRDefault="00857F31" w:rsidP="006404D1">
      <w:pPr>
        <w:spacing w:line="0" w:lineRule="atLeast"/>
        <w:rPr>
          <w:sz w:val="20"/>
          <w:lang w:val="fr-FR"/>
        </w:rPr>
      </w:pPr>
      <w:r w:rsidRPr="00857F31">
        <w:rPr>
          <w:sz w:val="20"/>
          <w:lang w:val="fr-FR"/>
        </w:rPr>
        <w:t>“Révolte d</w:t>
      </w:r>
      <w:r w:rsidRPr="00857F31">
        <w:rPr>
          <w:rFonts w:hint="eastAsia"/>
          <w:sz w:val="20"/>
          <w:lang w:val="fr-FR"/>
        </w:rPr>
        <w:t xml:space="preserve">u </w:t>
      </w:r>
      <w:r w:rsidRPr="00857F31">
        <w:rPr>
          <w:sz w:val="20"/>
          <w:lang w:val="fr-FR"/>
        </w:rPr>
        <w:t>« </w:t>
      </w:r>
      <w:r w:rsidRPr="00857F31">
        <w:rPr>
          <w:rFonts w:hint="eastAsia"/>
          <w:sz w:val="20"/>
          <w:lang w:val="fr-FR"/>
        </w:rPr>
        <w:t>peuple des mines</w:t>
      </w:r>
      <w:r w:rsidRPr="00857F31">
        <w:rPr>
          <w:sz w:val="20"/>
          <w:lang w:val="fr-FR"/>
        </w:rPr>
        <w:t>»</w:t>
      </w:r>
      <w:r w:rsidRPr="00857F31">
        <w:rPr>
          <w:rFonts w:hint="eastAsia"/>
          <w:sz w:val="20"/>
          <w:lang w:val="fr-FR"/>
        </w:rPr>
        <w:t xml:space="preserve"> en Tunisie</w:t>
      </w:r>
      <w:r w:rsidRPr="00857F31">
        <w:rPr>
          <w:sz w:val="20"/>
          <w:lang w:val="fr-FR"/>
        </w:rPr>
        <w:t xml:space="preserve">”, </w:t>
      </w:r>
      <w:r w:rsidRPr="00857F31">
        <w:rPr>
          <w:i/>
          <w:sz w:val="20"/>
          <w:lang w:val="fr-FR"/>
        </w:rPr>
        <w:t xml:space="preserve">Le monde diplomatique </w:t>
      </w:r>
      <w:r w:rsidRPr="00857F31">
        <w:rPr>
          <w:rFonts w:hint="eastAsia"/>
          <w:i/>
          <w:sz w:val="20"/>
          <w:lang w:val="fr-FR"/>
        </w:rPr>
        <w:t>Juillet</w:t>
      </w:r>
      <w:r w:rsidRPr="00857F31">
        <w:rPr>
          <w:i/>
          <w:sz w:val="20"/>
          <w:lang w:val="fr-FR"/>
        </w:rPr>
        <w:t xml:space="preserve"> 20</w:t>
      </w:r>
      <w:r w:rsidRPr="00857F31">
        <w:rPr>
          <w:rFonts w:hint="eastAsia"/>
          <w:i/>
          <w:sz w:val="20"/>
          <w:lang w:val="fr-FR"/>
        </w:rPr>
        <w:t>08</w:t>
      </w:r>
      <w:r w:rsidRPr="00857F31">
        <w:rPr>
          <w:sz w:val="20"/>
          <w:lang w:val="fr-FR"/>
        </w:rPr>
        <w:t>, p.</w:t>
      </w:r>
      <w:r w:rsidRPr="00857F31">
        <w:rPr>
          <w:rFonts w:hint="eastAsia"/>
          <w:sz w:val="20"/>
          <w:lang w:val="fr-FR"/>
        </w:rPr>
        <w:t>11</w:t>
      </w:r>
    </w:p>
    <w:p w:rsidR="00857F31" w:rsidRPr="00857F31" w:rsidRDefault="00857F31" w:rsidP="00AC7EC3">
      <w:pPr>
        <w:spacing w:line="0" w:lineRule="atLeast"/>
        <w:ind w:left="200" w:hangingChars="100" w:hanging="200"/>
        <w:rPr>
          <w:sz w:val="20"/>
          <w:lang w:val="fr-FR"/>
        </w:rPr>
      </w:pPr>
      <w:r w:rsidRPr="00857F31">
        <w:rPr>
          <w:sz w:val="20"/>
          <w:lang w:val="fr-FR"/>
        </w:rPr>
        <w:t>Tahar BELKHODJA , “</w:t>
      </w:r>
      <w:r w:rsidRPr="00857F31">
        <w:rPr>
          <w:rFonts w:hint="eastAsia"/>
          <w:sz w:val="20"/>
          <w:lang w:val="fr-FR"/>
        </w:rPr>
        <w:t>Les Trois D</w:t>
      </w:r>
      <w:r w:rsidRPr="00857F31">
        <w:rPr>
          <w:sz w:val="20"/>
          <w:lang w:val="fr-FR"/>
        </w:rPr>
        <w:t>écennies BOURGUIBA ’’</w:t>
      </w:r>
      <w:r w:rsidRPr="00857F31">
        <w:rPr>
          <w:rFonts w:hint="eastAsia"/>
          <w:sz w:val="20"/>
          <w:lang w:val="fr-FR"/>
        </w:rPr>
        <w:t>, ARCANTERES PUBLISUD,1998.</w:t>
      </w:r>
    </w:p>
    <w:p w:rsidR="00857F31" w:rsidRPr="00857F31" w:rsidRDefault="00857F31" w:rsidP="00AC7EC3">
      <w:pPr>
        <w:spacing w:line="0" w:lineRule="atLeast"/>
        <w:ind w:left="200" w:hangingChars="100" w:hanging="200"/>
        <w:rPr>
          <w:b/>
          <w:sz w:val="20"/>
          <w:lang w:val="fr-FR"/>
        </w:rPr>
      </w:pPr>
      <w:r w:rsidRPr="00857F31">
        <w:rPr>
          <w:rFonts w:hint="eastAsia"/>
          <w:sz w:val="20"/>
          <w:lang w:val="fr-FR"/>
        </w:rPr>
        <w:t>Tahar LETAIEF AZA</w:t>
      </w:r>
      <w:r w:rsidRPr="00857F31">
        <w:rPr>
          <w:sz w:val="20"/>
          <w:lang w:val="fr-FR"/>
        </w:rPr>
        <w:t>ÏEZ</w:t>
      </w:r>
      <w:r w:rsidRPr="00857F31">
        <w:rPr>
          <w:rFonts w:hint="eastAsia"/>
          <w:sz w:val="20"/>
          <w:lang w:val="fr-FR"/>
        </w:rPr>
        <w:t>, Tunisie</w:t>
      </w:r>
      <w:r w:rsidRPr="00857F31">
        <w:rPr>
          <w:sz w:val="20"/>
          <w:lang w:val="fr-FR"/>
        </w:rPr>
        <w:t> </w:t>
      </w:r>
      <w:r w:rsidRPr="00857F31">
        <w:rPr>
          <w:rFonts w:hint="eastAsia"/>
          <w:sz w:val="20"/>
          <w:lang w:val="fr-FR"/>
        </w:rPr>
        <w:t>: changement politiques et emploi (1956-1996), L</w:t>
      </w:r>
      <w:r w:rsidRPr="00857F31">
        <w:rPr>
          <w:sz w:val="20"/>
          <w:lang w:val="fr-FR"/>
        </w:rPr>
        <w:t>’</w:t>
      </w:r>
      <w:r w:rsidRPr="00857F31">
        <w:rPr>
          <w:rFonts w:hint="eastAsia"/>
          <w:sz w:val="20"/>
          <w:lang w:val="fr-FR"/>
        </w:rPr>
        <w:t>Harmattan, Paris, 2000.</w:t>
      </w:r>
    </w:p>
    <w:p w:rsidR="00857F31" w:rsidRPr="00857F31" w:rsidRDefault="00857F31" w:rsidP="00BA0BE0">
      <w:pPr>
        <w:ind w:firstLineChars="100" w:firstLine="210"/>
        <w:rPr>
          <w:rFonts w:hint="eastAsia"/>
          <w:szCs w:val="21"/>
          <w:lang w:val="fr-FR"/>
        </w:rPr>
      </w:pPr>
    </w:p>
    <w:sectPr w:rsidR="00857F31" w:rsidRPr="00857F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MS-Mincho">
    <w:altName w:val="ＭＳ 明朝"/>
    <w:panose1 w:val="00000000000000000000"/>
    <w:charset w:val="4D"/>
    <w:family w:val="auto"/>
    <w:notTrueType/>
    <w:pitch w:val="default"/>
    <w:sig w:usb0="00000003" w:usb1="00000000" w:usb2="00000000" w:usb3="00000000" w:csb0="00000001"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Verdana-Bold">
    <w:altName w:val="Verdan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ngLiU-ExtB">
    <w:altName w:val="Arial Unicode MS"/>
    <w:charset w:val="88"/>
    <w:family w:val="roman"/>
    <w:pitch w:val="variable"/>
    <w:sig w:usb0="8000002F" w:usb1="0A080008" w:usb2="0000001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4B"/>
    <w:rsid w:val="00027C42"/>
    <w:rsid w:val="000B5200"/>
    <w:rsid w:val="001023F1"/>
    <w:rsid w:val="001303F6"/>
    <w:rsid w:val="001708D9"/>
    <w:rsid w:val="00212108"/>
    <w:rsid w:val="00216BD5"/>
    <w:rsid w:val="002255F9"/>
    <w:rsid w:val="002C40FE"/>
    <w:rsid w:val="003605DB"/>
    <w:rsid w:val="003810F2"/>
    <w:rsid w:val="003E0E2A"/>
    <w:rsid w:val="004F0CF5"/>
    <w:rsid w:val="0050290A"/>
    <w:rsid w:val="00596587"/>
    <w:rsid w:val="005B7488"/>
    <w:rsid w:val="005D231E"/>
    <w:rsid w:val="005D4903"/>
    <w:rsid w:val="006404D1"/>
    <w:rsid w:val="006E007E"/>
    <w:rsid w:val="0073031E"/>
    <w:rsid w:val="007A7693"/>
    <w:rsid w:val="008318D9"/>
    <w:rsid w:val="0083538F"/>
    <w:rsid w:val="00857F31"/>
    <w:rsid w:val="00906C03"/>
    <w:rsid w:val="0092452A"/>
    <w:rsid w:val="00941A17"/>
    <w:rsid w:val="009571E8"/>
    <w:rsid w:val="00957705"/>
    <w:rsid w:val="00965697"/>
    <w:rsid w:val="00966233"/>
    <w:rsid w:val="009806DE"/>
    <w:rsid w:val="009C04F7"/>
    <w:rsid w:val="00A6081C"/>
    <w:rsid w:val="00AC7EC3"/>
    <w:rsid w:val="00B36053"/>
    <w:rsid w:val="00B63E23"/>
    <w:rsid w:val="00B809A4"/>
    <w:rsid w:val="00BA0BE0"/>
    <w:rsid w:val="00CA6AF6"/>
    <w:rsid w:val="00CD2AED"/>
    <w:rsid w:val="00D24B50"/>
    <w:rsid w:val="00DC1CF5"/>
    <w:rsid w:val="00EA357F"/>
    <w:rsid w:val="00F020D2"/>
    <w:rsid w:val="00F52026"/>
    <w:rsid w:val="00F6790D"/>
    <w:rsid w:val="00F81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134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F8134B"/>
  </w:style>
  <w:style w:type="character" w:customStyle="1" w:styleId="a4">
    <w:name w:val="日付 (文字)"/>
    <w:basedOn w:val="a0"/>
    <w:link w:val="a3"/>
    <w:rsid w:val="00F8134B"/>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134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F8134B"/>
  </w:style>
  <w:style w:type="character" w:customStyle="1" w:styleId="a4">
    <w:name w:val="日付 (文字)"/>
    <w:basedOn w:val="a0"/>
    <w:link w:val="a3"/>
    <w:rsid w:val="00F8134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2176-BD08-4B20-86FB-FCAFEC81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1160</Words>
  <Characters>6616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山中達也</dc:creator>
  <cp:keywords/>
  <dc:description/>
  <cp:lastModifiedBy>山中達也</cp:lastModifiedBy>
  <cp:revision>31</cp:revision>
  <dcterms:created xsi:type="dcterms:W3CDTF">2012-06-09T10:15:00Z</dcterms:created>
  <dcterms:modified xsi:type="dcterms:W3CDTF">2012-06-09T14:52:00Z</dcterms:modified>
</cp:coreProperties>
</file>